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54B11B" w14:textId="63349BC5"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347240">
        <w:rPr>
          <w:rFonts w:cs="Arial"/>
          <w:b/>
          <w:bCs/>
          <w:sz w:val="24"/>
          <w:szCs w:val="24"/>
        </w:rPr>
        <w:t>9</w:t>
      </w:r>
      <w:r w:rsidR="002D6610">
        <w:rPr>
          <w:rFonts w:cs="Arial"/>
          <w:b/>
          <w:bCs/>
          <w:sz w:val="24"/>
          <w:szCs w:val="24"/>
        </w:rPr>
        <w:t>b-e</w:t>
      </w:r>
      <w:r w:rsidR="000D5EC9" w:rsidRPr="007D3E81">
        <w:rPr>
          <w:rFonts w:cs="Arial"/>
          <w:b/>
          <w:sz w:val="24"/>
          <w:szCs w:val="24"/>
        </w:rPr>
        <w:tab/>
      </w:r>
      <w:r w:rsidR="00C56C64" w:rsidRPr="00C56C64">
        <w:rPr>
          <w:b/>
          <w:i/>
          <w:noProof/>
          <w:sz w:val="28"/>
        </w:rPr>
        <w:t>R3-</w:t>
      </w:r>
      <w:r w:rsidR="00000B7F">
        <w:rPr>
          <w:b/>
          <w:i/>
          <w:noProof/>
          <w:sz w:val="28"/>
        </w:rPr>
        <w:t>2</w:t>
      </w:r>
      <w:r w:rsidR="00AB3819">
        <w:rPr>
          <w:b/>
          <w:i/>
          <w:noProof/>
          <w:sz w:val="28"/>
        </w:rPr>
        <w:t>3</w:t>
      </w:r>
      <w:r w:rsidR="002D2406">
        <w:rPr>
          <w:b/>
          <w:i/>
          <w:noProof/>
          <w:sz w:val="28"/>
        </w:rPr>
        <w:t>1762</w:t>
      </w:r>
    </w:p>
    <w:p w14:paraId="2DEE766B" w14:textId="2960E38E" w:rsidR="0037119B" w:rsidRDefault="002D6610" w:rsidP="0037119B">
      <w:pPr>
        <w:pStyle w:val="ac"/>
        <w:jc w:val="both"/>
        <w:rPr>
          <w:rFonts w:eastAsia="MS Mincho" w:cs="Arial"/>
          <w:bCs/>
          <w:i w:val="0"/>
          <w:noProof w:val="0"/>
          <w:sz w:val="24"/>
          <w:szCs w:val="24"/>
          <w:lang w:eastAsia="en-US"/>
        </w:rPr>
      </w:pPr>
      <w:r>
        <w:rPr>
          <w:rFonts w:eastAsia="MS Mincho" w:cs="Arial"/>
          <w:bCs/>
          <w:i w:val="0"/>
          <w:noProof w:val="0"/>
          <w:sz w:val="24"/>
          <w:szCs w:val="24"/>
          <w:lang w:eastAsia="en-US"/>
        </w:rPr>
        <w:t>Online</w:t>
      </w:r>
      <w:r w:rsidR="00347240" w:rsidRPr="00347240">
        <w:rPr>
          <w:rFonts w:eastAsia="MS Mincho" w:cs="Arial"/>
          <w:bCs/>
          <w:i w:val="0"/>
          <w:noProof w:val="0"/>
          <w:sz w:val="24"/>
          <w:szCs w:val="24"/>
          <w:lang w:eastAsia="en-US"/>
        </w:rPr>
        <w:t xml:space="preserve">, </w:t>
      </w:r>
      <w:r>
        <w:rPr>
          <w:rFonts w:eastAsia="MS Mincho" w:cs="Arial"/>
          <w:bCs/>
          <w:i w:val="0"/>
          <w:noProof w:val="0"/>
          <w:sz w:val="24"/>
          <w:szCs w:val="24"/>
          <w:lang w:eastAsia="en-US"/>
        </w:rPr>
        <w:t>17-26th</w:t>
      </w:r>
      <w:r w:rsidR="00347240" w:rsidRPr="00347240">
        <w:rPr>
          <w:rFonts w:eastAsia="MS Mincho" w:cs="Arial"/>
          <w:bCs/>
          <w:i w:val="0"/>
          <w:noProof w:val="0"/>
          <w:sz w:val="24"/>
          <w:szCs w:val="24"/>
          <w:lang w:eastAsia="en-US"/>
        </w:rPr>
        <w:t xml:space="preserve"> </w:t>
      </w:r>
      <w:r>
        <w:rPr>
          <w:rFonts w:eastAsia="MS Mincho" w:cs="Arial"/>
          <w:bCs/>
          <w:i w:val="0"/>
          <w:noProof w:val="0"/>
          <w:sz w:val="24"/>
          <w:szCs w:val="24"/>
          <w:lang w:eastAsia="en-US"/>
        </w:rPr>
        <w:t>April</w:t>
      </w:r>
      <w:r w:rsidR="00347240" w:rsidRPr="00347240">
        <w:rPr>
          <w:rFonts w:eastAsia="MS Mincho" w:cs="Arial"/>
          <w:bCs/>
          <w:i w:val="0"/>
          <w:noProof w:val="0"/>
          <w:sz w:val="24"/>
          <w:szCs w:val="24"/>
          <w:lang w:eastAsia="en-US"/>
        </w:rPr>
        <w:t>, 2023</w:t>
      </w:r>
    </w:p>
    <w:p w14:paraId="384DBCA3" w14:textId="77777777" w:rsidR="00347240" w:rsidRPr="007D3E81" w:rsidRDefault="00347240" w:rsidP="0037119B">
      <w:pPr>
        <w:pStyle w:val="ac"/>
        <w:jc w:val="both"/>
        <w:rPr>
          <w:rFonts w:eastAsia="宋体"/>
          <w:b w:val="0"/>
          <w:i w:val="0"/>
          <w:noProof w:val="0"/>
          <w:sz w:val="24"/>
          <w:lang w:eastAsia="zh-CN"/>
        </w:rPr>
      </w:pPr>
    </w:p>
    <w:p w14:paraId="3041A882" w14:textId="6178A612"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6370F" w:rsidRPr="0006370F">
        <w:rPr>
          <w:rFonts w:ascii="Arial" w:hAnsi="Arial"/>
          <w:sz w:val="24"/>
          <w:lang w:eastAsia="zh-CN"/>
        </w:rPr>
        <w:t>Further discussion on the support of R17 left-over features</w:t>
      </w:r>
    </w:p>
    <w:p w14:paraId="61EA618F"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bookmarkStart w:id="1" w:name="_GoBack"/>
      <w:bookmarkEnd w:id="1"/>
    </w:p>
    <w:p w14:paraId="77AD9F16" w14:textId="23B1BF60"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56C64">
        <w:rPr>
          <w:rFonts w:ascii="Arial" w:hAnsi="Arial"/>
          <w:sz w:val="24"/>
          <w:lang w:eastAsia="zh-CN"/>
        </w:rPr>
        <w:t>11.</w:t>
      </w:r>
      <w:r w:rsidR="00A01D84">
        <w:rPr>
          <w:rFonts w:ascii="Arial" w:hAnsi="Arial"/>
          <w:sz w:val="24"/>
          <w:lang w:eastAsia="zh-CN"/>
        </w:rPr>
        <w:t>4</w:t>
      </w:r>
    </w:p>
    <w:p w14:paraId="5ABCFDA9"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E0C80">
        <w:rPr>
          <w:rFonts w:ascii="Arial" w:hAnsi="Arial"/>
          <w:sz w:val="24"/>
        </w:rPr>
        <w:t>discussion</w:t>
      </w:r>
    </w:p>
    <w:p w14:paraId="1F5C212D"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90AC2E5" w14:textId="14D37444" w:rsidR="00C456E6" w:rsidRDefault="0006370F" w:rsidP="000A4C5A">
      <w:pPr>
        <w:rPr>
          <w:rFonts w:eastAsiaTheme="minorEastAsia"/>
          <w:lang w:eastAsia="zh-CN"/>
        </w:rPr>
      </w:pPr>
      <w:r>
        <w:rPr>
          <w:rFonts w:eastAsiaTheme="minorEastAsia" w:hint="eastAsia"/>
          <w:lang w:eastAsia="zh-CN"/>
        </w:rPr>
        <w:t>I</w:t>
      </w:r>
      <w:r>
        <w:rPr>
          <w:rFonts w:eastAsiaTheme="minorEastAsia"/>
          <w:lang w:eastAsia="zh-CN"/>
        </w:rPr>
        <w:t>n the last meeting, RAN3 discussed the support of R17 left-over features and had the following agreements.</w:t>
      </w:r>
    </w:p>
    <w:p w14:paraId="75FE6FCE" w14:textId="77777777" w:rsidR="002D6610" w:rsidRDefault="002D6610" w:rsidP="000A4C5A">
      <w:pPr>
        <w:rPr>
          <w:rFonts w:ascii="Calibri" w:eastAsia="宋体" w:hAnsi="Calibri" w:cs="Calibri"/>
          <w:bCs/>
          <w:color w:val="008000"/>
          <w:sz w:val="18"/>
          <w:szCs w:val="24"/>
          <w:lang w:val="en-US" w:eastAsia="zh-CN"/>
        </w:rPr>
      </w:pPr>
      <w:r w:rsidRPr="002D6610">
        <w:rPr>
          <w:rFonts w:ascii="Calibri" w:eastAsia="宋体" w:hAnsi="Calibri" w:cs="Calibri"/>
          <w:bCs/>
          <w:color w:val="008000"/>
          <w:sz w:val="18"/>
          <w:szCs w:val="24"/>
          <w:lang w:val="en-US" w:eastAsia="zh-CN"/>
        </w:rPr>
        <w:t xml:space="preserve">RAN3 to await the further progress of SA4 and ITU-T before proceeding further on the topic of </w:t>
      </w:r>
      <w:proofErr w:type="spellStart"/>
      <w:r w:rsidRPr="002D6610">
        <w:rPr>
          <w:rFonts w:ascii="Calibri" w:eastAsia="宋体" w:hAnsi="Calibri" w:cs="Calibri"/>
          <w:bCs/>
          <w:color w:val="008000"/>
          <w:sz w:val="18"/>
          <w:szCs w:val="24"/>
          <w:lang w:val="en-US" w:eastAsia="zh-CN"/>
        </w:rPr>
        <w:t>RVQoE</w:t>
      </w:r>
      <w:proofErr w:type="spellEnd"/>
      <w:r w:rsidRPr="002D6610">
        <w:rPr>
          <w:rFonts w:ascii="Calibri" w:eastAsia="宋体" w:hAnsi="Calibri" w:cs="Calibri"/>
          <w:bCs/>
          <w:color w:val="008000"/>
          <w:sz w:val="18"/>
          <w:szCs w:val="24"/>
          <w:lang w:val="en-US" w:eastAsia="zh-CN"/>
        </w:rPr>
        <w:t xml:space="preserve"> value.</w:t>
      </w:r>
    </w:p>
    <w:p w14:paraId="50FECE27" w14:textId="02D40256" w:rsidR="002D6610" w:rsidRDefault="002D6610" w:rsidP="000A4C5A">
      <w:pPr>
        <w:rPr>
          <w:rFonts w:ascii="Calibri" w:eastAsia="宋体" w:hAnsi="Calibri" w:cs="Calibri"/>
          <w:bCs/>
          <w:color w:val="008000"/>
          <w:sz w:val="18"/>
          <w:szCs w:val="24"/>
          <w:lang w:val="en-US" w:eastAsia="zh-CN"/>
        </w:rPr>
      </w:pPr>
      <w:r w:rsidRPr="002D6610">
        <w:rPr>
          <w:rFonts w:ascii="Calibri" w:eastAsia="宋体" w:hAnsi="Calibri" w:cs="Calibri"/>
          <w:bCs/>
          <w:color w:val="008000"/>
          <w:sz w:val="18"/>
          <w:szCs w:val="24"/>
          <w:lang w:val="en-US" w:eastAsia="zh-CN"/>
        </w:rPr>
        <w:t xml:space="preserve">In case assistance information for handling of </w:t>
      </w:r>
      <w:proofErr w:type="spellStart"/>
      <w:r w:rsidRPr="002D6610">
        <w:rPr>
          <w:rFonts w:ascii="Calibri" w:eastAsia="宋体" w:hAnsi="Calibri" w:cs="Calibri"/>
          <w:bCs/>
          <w:color w:val="008000"/>
          <w:sz w:val="18"/>
          <w:szCs w:val="24"/>
          <w:lang w:val="en-US" w:eastAsia="zh-CN"/>
        </w:rPr>
        <w:t>QoE</w:t>
      </w:r>
      <w:proofErr w:type="spellEnd"/>
      <w:r w:rsidRPr="002D6610">
        <w:rPr>
          <w:rFonts w:ascii="Calibri" w:eastAsia="宋体" w:hAnsi="Calibri" w:cs="Calibri"/>
          <w:bCs/>
          <w:color w:val="008000"/>
          <w:sz w:val="18"/>
          <w:szCs w:val="24"/>
          <w:lang w:val="en-US" w:eastAsia="zh-CN"/>
        </w:rPr>
        <w:t xml:space="preserve"> reporting upon RAN overload is sent to the RAN, it is sent together with </w:t>
      </w:r>
      <w:proofErr w:type="spellStart"/>
      <w:r w:rsidRPr="002D6610">
        <w:rPr>
          <w:rFonts w:ascii="Calibri" w:eastAsia="宋体" w:hAnsi="Calibri" w:cs="Calibri"/>
          <w:bCs/>
          <w:color w:val="008000"/>
          <w:sz w:val="18"/>
          <w:szCs w:val="24"/>
          <w:lang w:val="en-US" w:eastAsia="zh-CN"/>
        </w:rPr>
        <w:t>QoE</w:t>
      </w:r>
      <w:proofErr w:type="spellEnd"/>
      <w:r w:rsidRPr="002D6610">
        <w:rPr>
          <w:rFonts w:ascii="Calibri" w:eastAsia="宋体" w:hAnsi="Calibri" w:cs="Calibri"/>
          <w:bCs/>
          <w:color w:val="008000"/>
          <w:sz w:val="18"/>
          <w:szCs w:val="24"/>
          <w:lang w:val="en-US" w:eastAsia="zh-CN"/>
        </w:rPr>
        <w:t xml:space="preserve"> measurement configuration. RAN3 to further discuss what the assistance information is. From RAN3 perspective, there is no need to send assistance information to UE.</w:t>
      </w:r>
    </w:p>
    <w:p w14:paraId="1A6A4BC6" w14:textId="318E69C0" w:rsidR="002D6610" w:rsidRDefault="002D6610" w:rsidP="000A4C5A">
      <w:pPr>
        <w:rPr>
          <w:rFonts w:ascii="Calibri" w:eastAsia="宋体" w:hAnsi="Calibri" w:cs="Calibri"/>
          <w:bCs/>
          <w:color w:val="008000"/>
          <w:sz w:val="18"/>
          <w:szCs w:val="24"/>
          <w:lang w:val="en-US" w:eastAsia="zh-CN"/>
        </w:rPr>
      </w:pPr>
      <w:r w:rsidRPr="002D6610">
        <w:rPr>
          <w:rFonts w:ascii="Calibri" w:eastAsia="宋体" w:hAnsi="Calibri" w:cs="Calibri"/>
          <w:bCs/>
          <w:color w:val="008000"/>
          <w:sz w:val="18"/>
          <w:szCs w:val="24"/>
          <w:lang w:val="en-US" w:eastAsia="zh-CN"/>
        </w:rPr>
        <w:t xml:space="preserve">Introduce the deactivation of RAN visible </w:t>
      </w:r>
      <w:proofErr w:type="spellStart"/>
      <w:r w:rsidRPr="002D6610">
        <w:rPr>
          <w:rFonts w:ascii="Calibri" w:eastAsia="宋体" w:hAnsi="Calibri" w:cs="Calibri"/>
          <w:bCs/>
          <w:color w:val="008000"/>
          <w:sz w:val="18"/>
          <w:szCs w:val="24"/>
          <w:lang w:val="en-US" w:eastAsia="zh-CN"/>
        </w:rPr>
        <w:t>QoE</w:t>
      </w:r>
      <w:proofErr w:type="spellEnd"/>
      <w:r w:rsidRPr="002D6610">
        <w:rPr>
          <w:rFonts w:ascii="Calibri" w:eastAsia="宋体" w:hAnsi="Calibri" w:cs="Calibri"/>
          <w:bCs/>
          <w:color w:val="008000"/>
          <w:sz w:val="18"/>
          <w:szCs w:val="24"/>
          <w:lang w:val="en-US" w:eastAsia="zh-CN"/>
        </w:rPr>
        <w:t xml:space="preserve"> information transfer via F1. No need to introduce pause/resume mechanism in Release 18.</w:t>
      </w:r>
    </w:p>
    <w:p w14:paraId="1CE38AA8" w14:textId="24E57CDE" w:rsidR="007B1BB0" w:rsidRPr="007D3E81" w:rsidRDefault="001264EA" w:rsidP="000A4C5A">
      <w:pPr>
        <w:rPr>
          <w:lang w:eastAsia="zh-CN"/>
        </w:rPr>
      </w:pPr>
      <w:r>
        <w:rPr>
          <w:lang w:eastAsia="zh-CN"/>
        </w:rPr>
        <w:t>In this paper</w:t>
      </w:r>
      <w:r w:rsidR="002D6610">
        <w:rPr>
          <w:lang w:eastAsia="zh-CN"/>
        </w:rPr>
        <w:t>,</w:t>
      </w:r>
      <w:r>
        <w:rPr>
          <w:lang w:eastAsia="zh-CN"/>
        </w:rPr>
        <w:t xml:space="preserve"> we </w:t>
      </w:r>
      <w:r w:rsidR="0006370F">
        <w:rPr>
          <w:lang w:eastAsia="zh-CN"/>
        </w:rPr>
        <w:t xml:space="preserve">further </w:t>
      </w:r>
      <w:r>
        <w:rPr>
          <w:lang w:eastAsia="zh-CN"/>
        </w:rPr>
        <w:t xml:space="preserve">provide </w:t>
      </w:r>
      <w:r w:rsidR="00C456E6">
        <w:rPr>
          <w:lang w:eastAsia="zh-CN"/>
        </w:rPr>
        <w:t xml:space="preserve">our views on </w:t>
      </w:r>
      <w:r w:rsidR="00CD0840">
        <w:rPr>
          <w:lang w:eastAsia="zh-CN"/>
        </w:rPr>
        <w:t xml:space="preserve">the </w:t>
      </w:r>
      <w:r w:rsidR="002D6610">
        <w:rPr>
          <w:lang w:eastAsia="zh-CN"/>
        </w:rPr>
        <w:t xml:space="preserve">remaining </w:t>
      </w:r>
      <w:proofErr w:type="spellStart"/>
      <w:r w:rsidR="002D6610">
        <w:rPr>
          <w:lang w:eastAsia="zh-CN"/>
        </w:rPr>
        <w:t>opon</w:t>
      </w:r>
      <w:proofErr w:type="spellEnd"/>
      <w:r w:rsidR="00CD0840">
        <w:rPr>
          <w:lang w:eastAsia="zh-CN"/>
        </w:rPr>
        <w:t xml:space="preserve"> issues</w:t>
      </w:r>
      <w:r w:rsidR="002E2C29">
        <w:rPr>
          <w:lang w:eastAsia="zh-CN"/>
        </w:rPr>
        <w:t>.</w:t>
      </w:r>
    </w:p>
    <w:p w14:paraId="604B2319" w14:textId="77777777" w:rsidR="002E2C29" w:rsidRDefault="002E2C29" w:rsidP="002E2C29">
      <w:pPr>
        <w:pStyle w:val="10"/>
        <w:rPr>
          <w:rFonts w:eastAsia="宋体"/>
          <w:lang w:eastAsia="zh-CN"/>
        </w:rPr>
      </w:pPr>
      <w:bookmarkStart w:id="2" w:name="OLE_LINK1"/>
      <w:bookmarkStart w:id="3" w:name="OLE_LINK2"/>
      <w:r>
        <w:rPr>
          <w:rFonts w:eastAsia="宋体"/>
          <w:lang w:eastAsia="zh-CN"/>
        </w:rPr>
        <w:t xml:space="preserve">2. </w:t>
      </w:r>
      <w:r w:rsidRPr="007D3E81">
        <w:rPr>
          <w:rFonts w:eastAsia="宋体"/>
          <w:lang w:eastAsia="zh-CN"/>
        </w:rPr>
        <w:t>Discussion</w:t>
      </w:r>
    </w:p>
    <w:p w14:paraId="1BED9F32" w14:textId="25F7EB89" w:rsidR="00BB164A" w:rsidRDefault="00BB164A" w:rsidP="0056267C">
      <w:pPr>
        <w:pStyle w:val="21"/>
        <w:ind w:leftChars="26" w:left="1185" w:hangingChars="354" w:hanging="1133"/>
        <w:rPr>
          <w:rFonts w:eastAsia="宋体"/>
          <w:lang w:val="en-US" w:eastAsia="zh-CN"/>
        </w:rPr>
      </w:pPr>
      <w:r>
        <w:rPr>
          <w:rFonts w:eastAsia="宋体"/>
          <w:lang w:val="en-US" w:eastAsia="zh-CN"/>
        </w:rPr>
        <w:t>2.</w:t>
      </w:r>
      <w:r w:rsidR="005E765B">
        <w:rPr>
          <w:rFonts w:eastAsia="宋体"/>
          <w:lang w:val="en-US" w:eastAsia="zh-CN"/>
        </w:rPr>
        <w:t>1</w:t>
      </w:r>
      <w:r>
        <w:rPr>
          <w:rFonts w:eastAsia="宋体"/>
          <w:lang w:val="en-US" w:eastAsia="zh-CN"/>
        </w:rPr>
        <w:t xml:space="preserve"> </w:t>
      </w:r>
      <w:r w:rsidR="00347240">
        <w:rPr>
          <w:rFonts w:eastAsia="宋体"/>
          <w:lang w:val="en-US" w:eastAsia="zh-CN"/>
        </w:rPr>
        <w:t xml:space="preserve">Event-based </w:t>
      </w:r>
      <w:proofErr w:type="spellStart"/>
      <w:r w:rsidR="00347240">
        <w:rPr>
          <w:rFonts w:eastAsia="宋体"/>
          <w:lang w:val="en-US" w:eastAsia="zh-CN"/>
        </w:rPr>
        <w:t>RVQoE</w:t>
      </w:r>
      <w:proofErr w:type="spellEnd"/>
      <w:r w:rsidR="00347240">
        <w:rPr>
          <w:rFonts w:eastAsia="宋体"/>
          <w:lang w:val="en-US" w:eastAsia="zh-CN"/>
        </w:rPr>
        <w:t xml:space="preserve"> reporting trigger</w:t>
      </w:r>
    </w:p>
    <w:p w14:paraId="4F71FAF8" w14:textId="77777777" w:rsidR="00347240" w:rsidRDefault="00347240" w:rsidP="00DE2D8B">
      <w:pPr>
        <w:rPr>
          <w:rFonts w:eastAsia="宋体"/>
          <w:lang w:val="en-US" w:eastAsia="zh-CN"/>
        </w:rPr>
      </w:pPr>
      <w:r>
        <w:rPr>
          <w:rFonts w:eastAsia="宋体"/>
          <w:lang w:val="en-US" w:eastAsia="zh-CN"/>
        </w:rPr>
        <w:t xml:space="preserve">RAN3 has discussed event-based </w:t>
      </w:r>
      <w:proofErr w:type="spellStart"/>
      <w:r>
        <w:rPr>
          <w:rFonts w:eastAsia="宋体"/>
          <w:lang w:val="en-US" w:eastAsia="zh-CN"/>
        </w:rPr>
        <w:t>RVQoE</w:t>
      </w:r>
      <w:proofErr w:type="spellEnd"/>
      <w:r>
        <w:rPr>
          <w:rFonts w:eastAsia="宋体"/>
          <w:lang w:val="en-US" w:eastAsia="zh-CN"/>
        </w:rPr>
        <w:t xml:space="preserve"> reporting trigger for several meeting</w:t>
      </w:r>
      <w:r w:rsidR="00D015E5">
        <w:rPr>
          <w:rFonts w:eastAsia="宋体"/>
          <w:lang w:val="en-US" w:eastAsia="zh-CN"/>
        </w:rPr>
        <w:t xml:space="preserve">, we still don’t </w:t>
      </w:r>
      <w:r w:rsidR="00D015E5" w:rsidRPr="00D015E5">
        <w:rPr>
          <w:rFonts w:eastAsia="宋体"/>
          <w:lang w:val="en-US" w:eastAsia="zh-CN"/>
        </w:rPr>
        <w:t xml:space="preserve">think the benefit of introducing </w:t>
      </w:r>
      <w:r w:rsidR="00D015E5">
        <w:rPr>
          <w:rFonts w:eastAsia="宋体"/>
          <w:lang w:val="en-US" w:eastAsia="zh-CN"/>
        </w:rPr>
        <w:t xml:space="preserve">such </w:t>
      </w:r>
      <w:r w:rsidR="00D015E5" w:rsidRPr="00D015E5">
        <w:rPr>
          <w:rFonts w:eastAsia="宋体"/>
          <w:lang w:val="en-US" w:eastAsia="zh-CN"/>
        </w:rPr>
        <w:t xml:space="preserve">triggers is overwhelming, considering the additional complexity it will introduce and the small size of </w:t>
      </w:r>
      <w:proofErr w:type="spellStart"/>
      <w:r w:rsidR="00D015E5" w:rsidRPr="00D015E5">
        <w:rPr>
          <w:rFonts w:eastAsia="宋体"/>
          <w:lang w:val="en-US" w:eastAsia="zh-CN"/>
        </w:rPr>
        <w:t>QoE</w:t>
      </w:r>
      <w:proofErr w:type="spellEnd"/>
      <w:r w:rsidR="00D015E5" w:rsidRPr="00D015E5">
        <w:rPr>
          <w:rFonts w:eastAsia="宋体"/>
          <w:lang w:val="en-US" w:eastAsia="zh-CN"/>
        </w:rPr>
        <w:t xml:space="preserve"> report. </w:t>
      </w:r>
    </w:p>
    <w:p w14:paraId="008A4B2F" w14:textId="4230C805" w:rsidR="00DE2D8B" w:rsidRDefault="00347240" w:rsidP="00DE2D8B">
      <w:pPr>
        <w:rPr>
          <w:rFonts w:eastAsia="宋体"/>
          <w:lang w:val="en-US" w:eastAsia="zh-CN"/>
        </w:rPr>
      </w:pPr>
      <w:r>
        <w:rPr>
          <w:rFonts w:eastAsia="宋体"/>
          <w:lang w:val="en-US" w:eastAsia="zh-CN"/>
        </w:rPr>
        <w:t>First of all, we understand one main motivation to introduce event-based R</w:t>
      </w:r>
      <w:r w:rsidR="003C2AAD">
        <w:rPr>
          <w:rFonts w:eastAsia="宋体"/>
          <w:lang w:val="en-US" w:eastAsia="zh-CN"/>
        </w:rPr>
        <w:t xml:space="preserve">AN visible </w:t>
      </w:r>
      <w:proofErr w:type="spellStart"/>
      <w:r>
        <w:rPr>
          <w:rFonts w:eastAsia="宋体"/>
          <w:lang w:val="en-US" w:eastAsia="zh-CN"/>
        </w:rPr>
        <w:t>QoE</w:t>
      </w:r>
      <w:proofErr w:type="spellEnd"/>
      <w:r>
        <w:rPr>
          <w:rFonts w:eastAsia="宋体"/>
          <w:lang w:val="en-US" w:eastAsia="zh-CN"/>
        </w:rPr>
        <w:t xml:space="preserve"> reporting trigger is to alleviating </w:t>
      </w:r>
      <w:proofErr w:type="spellStart"/>
      <w:r>
        <w:rPr>
          <w:rFonts w:eastAsia="宋体"/>
          <w:lang w:val="en-US" w:eastAsia="zh-CN"/>
        </w:rPr>
        <w:t>Uu</w:t>
      </w:r>
      <w:proofErr w:type="spellEnd"/>
      <w:r>
        <w:rPr>
          <w:rFonts w:eastAsia="宋体"/>
          <w:lang w:val="en-US" w:eastAsia="zh-CN"/>
        </w:rPr>
        <w:t xml:space="preserve"> overload</w:t>
      </w:r>
      <w:r w:rsidR="003C2AAD">
        <w:rPr>
          <w:rFonts w:eastAsia="宋体"/>
          <w:lang w:val="en-US" w:eastAsia="zh-CN"/>
        </w:rPr>
        <w:t xml:space="preserve"> by only reporting RAN visible </w:t>
      </w:r>
      <w:proofErr w:type="spellStart"/>
      <w:r w:rsidR="003C2AAD">
        <w:rPr>
          <w:rFonts w:eastAsia="宋体"/>
          <w:lang w:val="en-US" w:eastAsia="zh-CN"/>
        </w:rPr>
        <w:t>QoE</w:t>
      </w:r>
      <w:proofErr w:type="spellEnd"/>
      <w:r w:rsidR="003C2AAD">
        <w:rPr>
          <w:rFonts w:eastAsia="宋体"/>
          <w:lang w:val="en-US" w:eastAsia="zh-CN"/>
        </w:rPr>
        <w:t xml:space="preserve"> results when certain events happen</w:t>
      </w:r>
      <w:r>
        <w:rPr>
          <w:rFonts w:eastAsia="宋体"/>
          <w:lang w:val="en-US" w:eastAsia="zh-CN"/>
        </w:rPr>
        <w:t xml:space="preserve">. However, as has been analyzed in R17, </w:t>
      </w:r>
      <w:r w:rsidRPr="00347240">
        <w:rPr>
          <w:rFonts w:eastAsia="宋体"/>
          <w:lang w:val="en-US" w:eastAsia="zh-CN"/>
        </w:rPr>
        <w:t>the signaling o</w:t>
      </w:r>
      <w:r w:rsidR="003C2AAD">
        <w:rPr>
          <w:rFonts w:eastAsia="宋体"/>
          <w:lang w:val="en-US" w:eastAsia="zh-CN"/>
        </w:rPr>
        <w:t>verhead of reporting</w:t>
      </w:r>
      <w:r w:rsidRPr="00347240">
        <w:rPr>
          <w:rFonts w:eastAsia="宋体"/>
          <w:lang w:val="en-US" w:eastAsia="zh-CN"/>
        </w:rPr>
        <w:t xml:space="preserve"> </w:t>
      </w:r>
      <w:proofErr w:type="spellStart"/>
      <w:r w:rsidRPr="00347240">
        <w:rPr>
          <w:rFonts w:eastAsia="宋体"/>
          <w:lang w:val="en-US" w:eastAsia="zh-CN"/>
        </w:rPr>
        <w:t>QoE</w:t>
      </w:r>
      <w:proofErr w:type="spellEnd"/>
      <w:r w:rsidRPr="00347240">
        <w:rPr>
          <w:rFonts w:eastAsia="宋体"/>
          <w:lang w:val="en-US" w:eastAsia="zh-CN"/>
        </w:rPr>
        <w:t xml:space="preserve"> reports is not big</w:t>
      </w:r>
      <w:r w:rsidR="003C2AAD">
        <w:rPr>
          <w:rFonts w:eastAsia="宋体"/>
          <w:lang w:val="en-US" w:eastAsia="zh-CN"/>
        </w:rPr>
        <w:t xml:space="preserve">, let alone </w:t>
      </w:r>
      <w:proofErr w:type="spellStart"/>
      <w:r w:rsidR="003C2AAD">
        <w:rPr>
          <w:rFonts w:eastAsia="宋体"/>
          <w:lang w:val="en-US" w:eastAsia="zh-CN"/>
        </w:rPr>
        <w:t>RVQoE</w:t>
      </w:r>
      <w:proofErr w:type="spellEnd"/>
      <w:r w:rsidR="003C2AAD">
        <w:rPr>
          <w:rFonts w:eastAsia="宋体"/>
          <w:lang w:val="en-US" w:eastAsia="zh-CN"/>
        </w:rPr>
        <w:t xml:space="preserve"> reports which are even smaller,</w:t>
      </w:r>
      <w:r w:rsidR="003C2AAD" w:rsidRPr="003C2AAD">
        <w:t xml:space="preserve"> </w:t>
      </w:r>
      <w:r w:rsidR="003C2AAD" w:rsidRPr="003C2AAD">
        <w:rPr>
          <w:rFonts w:eastAsia="宋体"/>
          <w:lang w:val="en-US" w:eastAsia="zh-CN"/>
        </w:rPr>
        <w:t xml:space="preserve">so the benefit of saving </w:t>
      </w:r>
      <w:proofErr w:type="spellStart"/>
      <w:r w:rsidR="003C2AAD" w:rsidRPr="003C2AAD">
        <w:rPr>
          <w:rFonts w:eastAsia="宋体"/>
          <w:lang w:val="en-US" w:eastAsia="zh-CN"/>
        </w:rPr>
        <w:t>Uu</w:t>
      </w:r>
      <w:proofErr w:type="spellEnd"/>
      <w:r w:rsidR="003C2AAD" w:rsidRPr="003C2AAD">
        <w:rPr>
          <w:rFonts w:eastAsia="宋体"/>
          <w:lang w:val="en-US" w:eastAsia="zh-CN"/>
        </w:rPr>
        <w:t xml:space="preserve"> overload seems only marginal</w:t>
      </w:r>
      <w:r w:rsidR="003C2AAD">
        <w:rPr>
          <w:rFonts w:eastAsia="宋体"/>
          <w:lang w:val="en-US" w:eastAsia="zh-CN"/>
        </w:rPr>
        <w:t>.  Moreover, we note that s</w:t>
      </w:r>
      <w:r w:rsidR="00D015E5">
        <w:rPr>
          <w:rFonts w:eastAsia="宋体"/>
          <w:lang w:val="en-US" w:eastAsia="zh-CN"/>
        </w:rPr>
        <w:t xml:space="preserve">uch trigger will </w:t>
      </w:r>
      <w:r w:rsidR="003C2AAD">
        <w:rPr>
          <w:rFonts w:eastAsia="宋体"/>
          <w:lang w:val="en-US" w:eastAsia="zh-CN"/>
        </w:rPr>
        <w:t>force</w:t>
      </w:r>
      <w:r w:rsidR="00D015E5">
        <w:rPr>
          <w:rFonts w:eastAsia="宋体"/>
          <w:lang w:val="en-US" w:eastAsia="zh-CN"/>
        </w:rPr>
        <w:t xml:space="preserve"> UE keep evaluating the trigger condition, increasing the burden of UE. </w:t>
      </w:r>
      <w:r w:rsidR="00FC3183">
        <w:rPr>
          <w:rFonts w:eastAsia="宋体"/>
          <w:lang w:val="en-US" w:eastAsia="zh-CN"/>
        </w:rPr>
        <w:t xml:space="preserve">Also </w:t>
      </w:r>
      <w:r w:rsidR="00AE0571">
        <w:rPr>
          <w:rFonts w:eastAsia="宋体"/>
          <w:lang w:val="en-US" w:eastAsia="zh-CN"/>
        </w:rPr>
        <w:t xml:space="preserve">some companies have pointed out that we can rely on post-processing in RAN and MCE for certain events. Most importantly, </w:t>
      </w:r>
      <w:r w:rsidR="00FC3183">
        <w:rPr>
          <w:rFonts w:eastAsia="宋体"/>
          <w:lang w:val="en-US" w:eastAsia="zh-CN"/>
        </w:rPr>
        <w:t>c</w:t>
      </w:r>
      <w:r w:rsidR="00D015E5">
        <w:rPr>
          <w:rFonts w:eastAsia="宋体"/>
          <w:lang w:val="en-US" w:eastAsia="zh-CN"/>
        </w:rPr>
        <w:t xml:space="preserve">onsidering </w:t>
      </w:r>
      <w:r w:rsidR="00AE0571">
        <w:rPr>
          <w:rFonts w:eastAsia="宋体"/>
          <w:lang w:val="en-US" w:eastAsia="zh-CN"/>
        </w:rPr>
        <w:t xml:space="preserve">there can be </w:t>
      </w:r>
      <w:r w:rsidR="00D015E5">
        <w:rPr>
          <w:rFonts w:eastAsia="宋体"/>
          <w:lang w:val="en-US" w:eastAsia="zh-CN"/>
        </w:rPr>
        <w:t>various types of events, we should try to avoid i</w:t>
      </w:r>
      <w:r w:rsidR="00D015E5" w:rsidRPr="00D015E5">
        <w:rPr>
          <w:rFonts w:eastAsia="宋体"/>
          <w:lang w:val="en-US" w:eastAsia="zh-CN"/>
        </w:rPr>
        <w:t>ntroducing new reporting mechanism for many different events</w:t>
      </w:r>
      <w:r w:rsidR="00D015E5">
        <w:rPr>
          <w:rFonts w:eastAsia="宋体"/>
          <w:lang w:val="en-US" w:eastAsia="zh-CN"/>
        </w:rPr>
        <w:t xml:space="preserve">, where the RAN visible </w:t>
      </w:r>
      <w:proofErr w:type="spellStart"/>
      <w:r w:rsidR="00D015E5">
        <w:rPr>
          <w:rFonts w:eastAsia="宋体"/>
          <w:lang w:val="en-US" w:eastAsia="zh-CN"/>
        </w:rPr>
        <w:t>QoE</w:t>
      </w:r>
      <w:proofErr w:type="spellEnd"/>
      <w:r w:rsidR="00D015E5">
        <w:rPr>
          <w:rFonts w:eastAsia="宋体"/>
          <w:lang w:val="en-US" w:eastAsia="zh-CN"/>
        </w:rPr>
        <w:t xml:space="preserve"> complexity could explode.</w:t>
      </w:r>
    </w:p>
    <w:p w14:paraId="12F41FED" w14:textId="365ACE64" w:rsidR="002D6610" w:rsidRDefault="002D6610" w:rsidP="00DE2D8B">
      <w:pPr>
        <w:rPr>
          <w:rFonts w:eastAsia="宋体"/>
          <w:lang w:val="en-US" w:eastAsia="zh-CN"/>
        </w:rPr>
      </w:pPr>
      <w:r>
        <w:rPr>
          <w:rFonts w:eastAsia="宋体"/>
          <w:lang w:val="en-US" w:eastAsia="zh-CN"/>
        </w:rPr>
        <w:t>In the last meeting, some companies proposed to first discuss the event-based triggers for mobility. While not convinced by the motivation, we would like to make it clear that the event-based triggers we are discussing should only be used for reporting, and will not affect measurement behavior.</w:t>
      </w:r>
    </w:p>
    <w:p w14:paraId="6D786938" w14:textId="6732364A" w:rsidR="00FC3183" w:rsidRPr="002D6610" w:rsidRDefault="00FC3183" w:rsidP="000862CB">
      <w:pPr>
        <w:pStyle w:val="Proposal"/>
        <w:rPr>
          <w:rFonts w:eastAsiaTheme="minorEastAsia"/>
          <w:lang w:eastAsia="zh-CN"/>
        </w:rPr>
      </w:pPr>
      <w:r w:rsidRPr="000862CB">
        <w:rPr>
          <w:rFonts w:eastAsia="宋体"/>
          <w:lang w:eastAsia="zh-CN"/>
        </w:rPr>
        <w:t>It is suggested not to introduce event-based triggers unless great benefits have been identified.</w:t>
      </w:r>
    </w:p>
    <w:p w14:paraId="54ACA87F" w14:textId="5058C752" w:rsidR="002D6610" w:rsidRPr="000862CB" w:rsidRDefault="002D6610" w:rsidP="000862CB">
      <w:pPr>
        <w:pStyle w:val="Proposal"/>
        <w:rPr>
          <w:rFonts w:eastAsiaTheme="minorEastAsia"/>
          <w:lang w:eastAsia="zh-CN"/>
        </w:rPr>
      </w:pPr>
      <w:r>
        <w:rPr>
          <w:rFonts w:eastAsia="宋体"/>
          <w:lang w:eastAsia="zh-CN"/>
        </w:rPr>
        <w:t>Event-based triggers if any are only used for reporting purpose instead of measurement.</w:t>
      </w:r>
    </w:p>
    <w:p w14:paraId="650B9C03" w14:textId="77777777" w:rsidR="00FC3183" w:rsidRDefault="00FC3183" w:rsidP="00DE2D8B">
      <w:pPr>
        <w:rPr>
          <w:rFonts w:eastAsiaTheme="minorEastAsia"/>
          <w:lang w:eastAsia="zh-CN"/>
        </w:rPr>
      </w:pPr>
    </w:p>
    <w:p w14:paraId="3102DBB8" w14:textId="77777777" w:rsidR="00756FCB" w:rsidRPr="00726A0F" w:rsidRDefault="00756FCB" w:rsidP="00756FCB">
      <w:pPr>
        <w:rPr>
          <w:rFonts w:eastAsiaTheme="minorEastAsia"/>
          <w:lang w:eastAsia="zh-CN"/>
        </w:rPr>
      </w:pPr>
    </w:p>
    <w:p w14:paraId="10ACCBC2" w14:textId="1C62963A" w:rsidR="00701D85" w:rsidRDefault="00701D85" w:rsidP="0056267C">
      <w:pPr>
        <w:pStyle w:val="21"/>
        <w:ind w:leftChars="50" w:left="100" w:firstLine="0"/>
      </w:pPr>
      <w:r>
        <w:lastRenderedPageBreak/>
        <w:t>2.</w:t>
      </w:r>
      <w:r w:rsidR="0056267C">
        <w:t>3</w:t>
      </w:r>
      <w:r>
        <w:t xml:space="preserve"> </w:t>
      </w:r>
      <w:r w:rsidR="0056267C" w:rsidRPr="0056267C">
        <w:rPr>
          <w:rFonts w:eastAsiaTheme="minorEastAsia"/>
          <w:lang w:eastAsia="zh-CN"/>
        </w:rPr>
        <w:t>Assistance</w:t>
      </w:r>
      <w:r w:rsidR="0056267C" w:rsidRPr="0056267C">
        <w:rPr>
          <w:bCs/>
          <w:lang w:val="en-US" w:eastAsia="zh-CN"/>
        </w:rPr>
        <w:t xml:space="preserve"> information for handling of </w:t>
      </w:r>
      <w:proofErr w:type="spellStart"/>
      <w:r w:rsidR="0056267C" w:rsidRPr="0056267C">
        <w:rPr>
          <w:bCs/>
          <w:lang w:val="en-US" w:eastAsia="zh-CN"/>
        </w:rPr>
        <w:t>QoE</w:t>
      </w:r>
      <w:proofErr w:type="spellEnd"/>
      <w:r w:rsidR="0056267C" w:rsidRPr="0056267C">
        <w:rPr>
          <w:bCs/>
          <w:lang w:val="en-US" w:eastAsia="zh-CN"/>
        </w:rPr>
        <w:t xml:space="preserve"> reporting upon RAN overload</w:t>
      </w:r>
    </w:p>
    <w:p w14:paraId="25D2223A" w14:textId="77E5A9AF" w:rsidR="00530BC1" w:rsidRDefault="0056267C" w:rsidP="00DD5FDB">
      <w:pPr>
        <w:rPr>
          <w:rFonts w:eastAsia="宋体"/>
          <w:lang w:eastAsia="zh-CN"/>
        </w:rPr>
      </w:pPr>
      <w:r>
        <w:rPr>
          <w:rFonts w:eastAsia="宋体"/>
          <w:lang w:eastAsia="zh-CN"/>
        </w:rPr>
        <w:t xml:space="preserve">We think it is beneficial to </w:t>
      </w:r>
      <w:r w:rsidR="00D90130">
        <w:rPr>
          <w:rFonts w:eastAsia="宋体"/>
          <w:lang w:eastAsia="zh-CN"/>
        </w:rPr>
        <w:t>introduce the priority feature and hence have a</w:t>
      </w:r>
      <w:r w:rsidR="00530BC1">
        <w:rPr>
          <w:rFonts w:eastAsia="宋体"/>
          <w:lang w:eastAsia="zh-CN"/>
        </w:rPr>
        <w:t xml:space="preserve"> </w:t>
      </w:r>
      <w:r w:rsidR="00530BC1" w:rsidRPr="00530BC1">
        <w:rPr>
          <w:rFonts w:eastAsia="宋体"/>
          <w:lang w:eastAsia="zh-CN"/>
        </w:rPr>
        <w:t>mechanism</w:t>
      </w:r>
      <w:r w:rsidR="00530BC1">
        <w:rPr>
          <w:rFonts w:eastAsia="宋体"/>
          <w:lang w:eastAsia="zh-CN"/>
        </w:rPr>
        <w:t xml:space="preserve"> </w:t>
      </w:r>
      <w:r>
        <w:rPr>
          <w:rFonts w:eastAsia="宋体"/>
          <w:lang w:eastAsia="zh-CN"/>
        </w:rPr>
        <w:t>to</w:t>
      </w:r>
      <w:r w:rsidR="00530BC1">
        <w:rPr>
          <w:rFonts w:eastAsia="宋体"/>
          <w:lang w:eastAsia="zh-CN"/>
        </w:rPr>
        <w:t xml:space="preserve"> help the RAN to select the </w:t>
      </w:r>
      <w:proofErr w:type="spellStart"/>
      <w:r w:rsidR="00530BC1">
        <w:rPr>
          <w:rFonts w:eastAsia="宋体"/>
          <w:lang w:eastAsia="zh-CN"/>
        </w:rPr>
        <w:t>QoE</w:t>
      </w:r>
      <w:proofErr w:type="spellEnd"/>
      <w:r w:rsidR="00530BC1">
        <w:rPr>
          <w:rFonts w:eastAsia="宋体"/>
          <w:lang w:eastAsia="zh-CN"/>
        </w:rPr>
        <w:t xml:space="preserve"> measurement to pause</w:t>
      </w:r>
      <w:r>
        <w:rPr>
          <w:rFonts w:eastAsia="宋体"/>
          <w:lang w:eastAsia="zh-CN"/>
        </w:rPr>
        <w:t>/resume</w:t>
      </w:r>
      <w:r w:rsidR="00530BC1">
        <w:rPr>
          <w:rFonts w:eastAsia="宋体"/>
          <w:lang w:eastAsia="zh-CN"/>
        </w:rPr>
        <w:t xml:space="preserve"> due to the overload of </w:t>
      </w:r>
      <w:proofErr w:type="spellStart"/>
      <w:r w:rsidR="00530BC1">
        <w:rPr>
          <w:rFonts w:eastAsia="宋体"/>
          <w:lang w:eastAsia="zh-CN"/>
        </w:rPr>
        <w:t>Uu</w:t>
      </w:r>
      <w:proofErr w:type="spellEnd"/>
      <w:r w:rsidR="00530BC1">
        <w:rPr>
          <w:rFonts w:eastAsia="宋体"/>
          <w:lang w:eastAsia="zh-CN"/>
        </w:rPr>
        <w:t xml:space="preserve">. </w:t>
      </w:r>
      <w:r w:rsidR="00D90130">
        <w:rPr>
          <w:rFonts w:eastAsia="宋体"/>
          <w:lang w:eastAsia="zh-CN"/>
        </w:rPr>
        <w:t xml:space="preserve">We understand this feature can be important to operators, </w:t>
      </w:r>
      <w:r w:rsidR="009A3F3A">
        <w:rPr>
          <w:rFonts w:eastAsia="宋体"/>
          <w:lang w:eastAsia="zh-CN"/>
        </w:rPr>
        <w:t>and in the last meeting, we achieved some progress as follows:</w:t>
      </w:r>
    </w:p>
    <w:tbl>
      <w:tblPr>
        <w:tblStyle w:val="af4"/>
        <w:tblW w:w="0" w:type="auto"/>
        <w:tblLook w:val="04A0" w:firstRow="1" w:lastRow="0" w:firstColumn="1" w:lastColumn="0" w:noHBand="0" w:noVBand="1"/>
      </w:tblPr>
      <w:tblGrid>
        <w:gridCol w:w="9631"/>
      </w:tblGrid>
      <w:tr w:rsidR="009A3F3A" w14:paraId="1E2A48C1" w14:textId="77777777" w:rsidTr="009A3F3A">
        <w:tc>
          <w:tcPr>
            <w:tcW w:w="9631" w:type="dxa"/>
          </w:tcPr>
          <w:p w14:paraId="5CAE1A0D" w14:textId="7F1B8FFC" w:rsidR="009A3F3A" w:rsidRPr="009A3F3A" w:rsidRDefault="009A3F3A" w:rsidP="009A3F3A">
            <w:pPr>
              <w:spacing w:before="100" w:beforeAutospacing="1" w:after="120"/>
              <w:rPr>
                <w:rFonts w:ascii="Calibri" w:eastAsia="宋体" w:hAnsi="Calibri" w:cs="Calibri"/>
                <w:color w:val="008000"/>
                <w:sz w:val="18"/>
                <w:szCs w:val="24"/>
                <w:lang w:val="en-US"/>
              </w:rPr>
            </w:pPr>
            <w:r w:rsidRPr="009A3F3A">
              <w:rPr>
                <w:rFonts w:ascii="Calibri" w:eastAsia="宋体" w:hAnsi="Calibri" w:cs="Calibri"/>
                <w:color w:val="008000"/>
                <w:sz w:val="18"/>
                <w:szCs w:val="24"/>
                <w:lang w:val="en-US"/>
              </w:rPr>
              <w:t xml:space="preserve">In case assistance information for handling of </w:t>
            </w:r>
            <w:proofErr w:type="spellStart"/>
            <w:r w:rsidRPr="009A3F3A">
              <w:rPr>
                <w:rFonts w:ascii="Calibri" w:eastAsia="宋体" w:hAnsi="Calibri" w:cs="Calibri"/>
                <w:color w:val="008000"/>
                <w:sz w:val="18"/>
                <w:szCs w:val="24"/>
                <w:lang w:val="en-US"/>
              </w:rPr>
              <w:t>QoE</w:t>
            </w:r>
            <w:proofErr w:type="spellEnd"/>
            <w:r w:rsidRPr="009A3F3A">
              <w:rPr>
                <w:rFonts w:ascii="Calibri" w:eastAsia="宋体" w:hAnsi="Calibri" w:cs="Calibri"/>
                <w:color w:val="008000"/>
                <w:sz w:val="18"/>
                <w:szCs w:val="24"/>
                <w:lang w:val="en-US"/>
              </w:rPr>
              <w:t xml:space="preserve"> reporting upon RAN overload is sent to the RAN, it is sent together with </w:t>
            </w:r>
            <w:proofErr w:type="spellStart"/>
            <w:r w:rsidRPr="009A3F3A">
              <w:rPr>
                <w:rFonts w:ascii="Calibri" w:eastAsia="宋体" w:hAnsi="Calibri" w:cs="Calibri"/>
                <w:color w:val="008000"/>
                <w:sz w:val="18"/>
                <w:szCs w:val="24"/>
                <w:lang w:val="en-US"/>
              </w:rPr>
              <w:t>QoE</w:t>
            </w:r>
            <w:proofErr w:type="spellEnd"/>
            <w:r w:rsidRPr="009A3F3A">
              <w:rPr>
                <w:rFonts w:ascii="Calibri" w:eastAsia="宋体" w:hAnsi="Calibri" w:cs="Calibri"/>
                <w:color w:val="008000"/>
                <w:sz w:val="18"/>
                <w:szCs w:val="24"/>
                <w:lang w:val="en-US"/>
              </w:rPr>
              <w:t xml:space="preserve"> measurement configuration. RAN3 to further discuss what the assistance information is. From RAN3 perspective, there is no need to send assistance information to UE. </w:t>
            </w:r>
          </w:p>
        </w:tc>
      </w:tr>
    </w:tbl>
    <w:p w14:paraId="493D5C3B" w14:textId="77777777" w:rsidR="009A3F3A" w:rsidRDefault="009A3F3A" w:rsidP="00DD5FDB">
      <w:pPr>
        <w:rPr>
          <w:rFonts w:eastAsia="宋体"/>
          <w:lang w:eastAsia="zh-CN"/>
        </w:rPr>
      </w:pPr>
    </w:p>
    <w:p w14:paraId="489F82FA" w14:textId="77777777" w:rsidR="009A3F3A" w:rsidRPr="009A3F3A" w:rsidRDefault="009A3F3A" w:rsidP="009A3F3A">
      <w:pPr>
        <w:rPr>
          <w:rFonts w:eastAsia="宋体"/>
          <w:lang w:val="en-US" w:eastAsia="zh-CN"/>
        </w:rPr>
      </w:pPr>
      <w:r>
        <w:rPr>
          <w:rFonts w:eastAsia="宋体"/>
          <w:lang w:val="en-US" w:eastAsia="zh-CN"/>
        </w:rPr>
        <w:t xml:space="preserve">There are mainly two remaining controversial issues, which are first what the assistance information is, and the second who is the consumer of the </w:t>
      </w:r>
      <w:proofErr w:type="spellStart"/>
      <w:r>
        <w:rPr>
          <w:rFonts w:eastAsia="宋体"/>
          <w:lang w:val="en-US" w:eastAsia="zh-CN"/>
        </w:rPr>
        <w:t>QoE</w:t>
      </w:r>
      <w:proofErr w:type="spellEnd"/>
      <w:r>
        <w:rPr>
          <w:rFonts w:eastAsia="宋体"/>
          <w:lang w:val="en-US" w:eastAsia="zh-CN"/>
        </w:rPr>
        <w:t xml:space="preserve"> measurements. </w:t>
      </w:r>
    </w:p>
    <w:p w14:paraId="2A70942D" w14:textId="60C1346F" w:rsidR="009A3F3A" w:rsidRDefault="009A3F3A" w:rsidP="009A3F3A">
      <w:pPr>
        <w:rPr>
          <w:rFonts w:eastAsiaTheme="minorEastAsia"/>
          <w:lang w:eastAsia="zh-CN"/>
        </w:rPr>
      </w:pPr>
      <w:r>
        <w:rPr>
          <w:rFonts w:eastAsiaTheme="minorEastAsia"/>
          <w:lang w:eastAsia="zh-CN"/>
        </w:rPr>
        <w:t xml:space="preserve">Regarding the first issue, in our understanding, the assistance information is the priority for each </w:t>
      </w:r>
      <w:proofErr w:type="spellStart"/>
      <w:r>
        <w:rPr>
          <w:rFonts w:eastAsiaTheme="minorEastAsia"/>
          <w:lang w:eastAsia="zh-CN"/>
        </w:rPr>
        <w:t>QoE</w:t>
      </w:r>
      <w:proofErr w:type="spellEnd"/>
      <w:r>
        <w:rPr>
          <w:rFonts w:eastAsiaTheme="minorEastAsia"/>
          <w:lang w:eastAsia="zh-CN"/>
        </w:rPr>
        <w:t xml:space="preserve"> measurement (per </w:t>
      </w:r>
      <w:proofErr w:type="spellStart"/>
      <w:r>
        <w:rPr>
          <w:rFonts w:eastAsiaTheme="minorEastAsia"/>
          <w:lang w:eastAsia="zh-CN"/>
        </w:rPr>
        <w:t>QoE</w:t>
      </w:r>
      <w:proofErr w:type="spellEnd"/>
      <w:r>
        <w:rPr>
          <w:rFonts w:eastAsiaTheme="minorEastAsia"/>
          <w:lang w:eastAsia="zh-CN"/>
        </w:rPr>
        <w:t xml:space="preserve"> reference ID). Setting the granularity of priority as </w:t>
      </w:r>
      <w:r w:rsidR="00CF64CF">
        <w:rPr>
          <w:rFonts w:eastAsiaTheme="minorEastAsia"/>
          <w:lang w:eastAsia="zh-CN"/>
        </w:rPr>
        <w:t xml:space="preserve">such can avoid mess and confusion when there are multiple consumers, e.g. </w:t>
      </w:r>
      <w:r w:rsidR="00CF64CF" w:rsidRPr="00D90130">
        <w:rPr>
          <w:rFonts w:eastAsiaTheme="minorEastAsia"/>
          <w:lang w:eastAsia="zh-CN"/>
        </w:rPr>
        <w:t xml:space="preserve">one set the priority according to service type, </w:t>
      </w:r>
      <w:r w:rsidR="00CF64CF">
        <w:rPr>
          <w:rFonts w:eastAsiaTheme="minorEastAsia"/>
          <w:lang w:eastAsia="zh-CN"/>
        </w:rPr>
        <w:t>another</w:t>
      </w:r>
      <w:r w:rsidR="00CF64CF" w:rsidRPr="00D90130">
        <w:rPr>
          <w:rFonts w:eastAsiaTheme="minorEastAsia"/>
          <w:lang w:eastAsia="zh-CN"/>
        </w:rPr>
        <w:t xml:space="preserve"> </w:t>
      </w:r>
      <w:r w:rsidR="00CF64CF">
        <w:rPr>
          <w:rFonts w:eastAsiaTheme="minorEastAsia"/>
          <w:lang w:eastAsia="zh-CN"/>
        </w:rPr>
        <w:t xml:space="preserve">one </w:t>
      </w:r>
      <w:r w:rsidR="00CF64CF" w:rsidRPr="00D90130">
        <w:rPr>
          <w:rFonts w:eastAsiaTheme="minorEastAsia"/>
          <w:lang w:eastAsia="zh-CN"/>
        </w:rPr>
        <w:t>set t</w:t>
      </w:r>
      <w:r w:rsidR="00CF64CF">
        <w:rPr>
          <w:rFonts w:eastAsiaTheme="minorEastAsia"/>
          <w:lang w:eastAsia="zh-CN"/>
        </w:rPr>
        <w:t xml:space="preserve">he priority according to slice, but offers flexibility and a consistent rule to prioritize the pause/resume of some </w:t>
      </w:r>
      <w:proofErr w:type="spellStart"/>
      <w:r w:rsidR="00CF64CF">
        <w:rPr>
          <w:rFonts w:eastAsiaTheme="minorEastAsia"/>
          <w:lang w:eastAsia="zh-CN"/>
        </w:rPr>
        <w:t>QoE</w:t>
      </w:r>
      <w:proofErr w:type="spellEnd"/>
      <w:r w:rsidR="00CF64CF">
        <w:rPr>
          <w:rFonts w:eastAsiaTheme="minorEastAsia"/>
          <w:lang w:eastAsia="zh-CN"/>
        </w:rPr>
        <w:t xml:space="preserve"> measurements in case of overload.</w:t>
      </w:r>
      <w:r w:rsidR="0030743F">
        <w:rPr>
          <w:rFonts w:eastAsiaTheme="minorEastAsia"/>
          <w:lang w:eastAsia="zh-CN"/>
        </w:rPr>
        <w:t xml:space="preserve"> </w:t>
      </w:r>
    </w:p>
    <w:p w14:paraId="75656BD1" w14:textId="74E78A9C" w:rsidR="0030743F" w:rsidRPr="0030743F" w:rsidRDefault="0030743F" w:rsidP="009A3F3A">
      <w:pPr>
        <w:pStyle w:val="Proposal"/>
        <w:rPr>
          <w:rFonts w:eastAsiaTheme="minorEastAsia"/>
          <w:lang w:eastAsia="zh-CN"/>
        </w:rPr>
      </w:pPr>
      <w:r>
        <w:t xml:space="preserve">The assistance information is the priority for each </w:t>
      </w:r>
      <w:proofErr w:type="spellStart"/>
      <w:r>
        <w:t>QoE</w:t>
      </w:r>
      <w:proofErr w:type="spellEnd"/>
      <w:r>
        <w:t xml:space="preserve"> measurement</w:t>
      </w:r>
      <w:r w:rsidRPr="00F50ABB">
        <w:t>.</w:t>
      </w:r>
    </w:p>
    <w:p w14:paraId="4E6E120B" w14:textId="0191BECA" w:rsidR="00FF3B67" w:rsidRDefault="0030743F" w:rsidP="008B38C2">
      <w:pPr>
        <w:rPr>
          <w:rFonts w:eastAsiaTheme="minorEastAsia"/>
          <w:lang w:eastAsia="zh-CN"/>
        </w:rPr>
      </w:pPr>
      <w:r>
        <w:rPr>
          <w:rFonts w:eastAsiaTheme="minorEastAsia"/>
          <w:lang w:eastAsia="zh-CN"/>
        </w:rPr>
        <w:t xml:space="preserve">As for the second issue, we agree there can be multiple consumers for </w:t>
      </w:r>
      <w:proofErr w:type="spellStart"/>
      <w:r>
        <w:rPr>
          <w:rFonts w:eastAsiaTheme="minorEastAsia"/>
          <w:lang w:eastAsia="zh-CN"/>
        </w:rPr>
        <w:t>QoE</w:t>
      </w:r>
      <w:proofErr w:type="spellEnd"/>
      <w:r>
        <w:rPr>
          <w:rFonts w:eastAsiaTheme="minorEastAsia"/>
          <w:lang w:eastAsia="zh-CN"/>
        </w:rPr>
        <w:t xml:space="preserve"> measurement, </w:t>
      </w:r>
      <w:proofErr w:type="spellStart"/>
      <w:r>
        <w:rPr>
          <w:rFonts w:eastAsiaTheme="minorEastAsia"/>
          <w:lang w:eastAsia="zh-CN"/>
        </w:rPr>
        <w:t>i.e</w:t>
      </w:r>
      <w:proofErr w:type="spellEnd"/>
      <w:r>
        <w:rPr>
          <w:rFonts w:eastAsiaTheme="minorEastAsia"/>
          <w:lang w:eastAsia="zh-CN"/>
        </w:rPr>
        <w:t xml:space="preserve">, OAM is not the only consumer for </w:t>
      </w:r>
      <w:proofErr w:type="spellStart"/>
      <w:r>
        <w:rPr>
          <w:rFonts w:eastAsiaTheme="minorEastAsia"/>
          <w:lang w:eastAsia="zh-CN"/>
        </w:rPr>
        <w:t>QoE</w:t>
      </w:r>
      <w:proofErr w:type="spellEnd"/>
      <w:r>
        <w:rPr>
          <w:rFonts w:eastAsiaTheme="minorEastAsia"/>
          <w:lang w:eastAsia="zh-CN"/>
        </w:rPr>
        <w:t xml:space="preserve">. However, we understand that </w:t>
      </w:r>
      <w:r w:rsidR="00FF3B67" w:rsidRPr="00FF3B67">
        <w:rPr>
          <w:rFonts w:eastAsiaTheme="minorEastAsia"/>
          <w:lang w:eastAsia="zh-CN"/>
        </w:rPr>
        <w:t xml:space="preserve">the initial goal of </w:t>
      </w:r>
      <w:proofErr w:type="spellStart"/>
      <w:r w:rsidR="00FF3B67" w:rsidRPr="00FF3B67">
        <w:rPr>
          <w:rFonts w:eastAsiaTheme="minorEastAsia"/>
          <w:lang w:eastAsia="zh-CN"/>
        </w:rPr>
        <w:t>QoE</w:t>
      </w:r>
      <w:proofErr w:type="spellEnd"/>
      <w:r w:rsidR="00FF3B67" w:rsidRPr="00FF3B67">
        <w:rPr>
          <w:rFonts w:eastAsiaTheme="minorEastAsia"/>
          <w:lang w:eastAsia="zh-CN"/>
        </w:rPr>
        <w:t xml:space="preserve"> is for the good of network optimization, where the consum</w:t>
      </w:r>
      <w:r>
        <w:rPr>
          <w:rFonts w:eastAsiaTheme="minorEastAsia"/>
          <w:lang w:eastAsia="zh-CN"/>
        </w:rPr>
        <w:t xml:space="preserve">er is OAM. The other consumers </w:t>
      </w:r>
      <w:r w:rsidR="00FF3B67" w:rsidRPr="00FF3B67">
        <w:rPr>
          <w:rFonts w:eastAsiaTheme="minorEastAsia"/>
          <w:lang w:eastAsia="zh-CN"/>
        </w:rPr>
        <w:t xml:space="preserve">are just using the </w:t>
      </w:r>
      <w:proofErr w:type="spellStart"/>
      <w:r w:rsidR="00FF3B67" w:rsidRPr="00FF3B67">
        <w:rPr>
          <w:rFonts w:eastAsiaTheme="minorEastAsia"/>
          <w:lang w:eastAsia="zh-CN"/>
        </w:rPr>
        <w:t>QoE</w:t>
      </w:r>
      <w:proofErr w:type="spellEnd"/>
      <w:r w:rsidR="00FF3B67" w:rsidRPr="00FF3B67">
        <w:rPr>
          <w:rFonts w:eastAsiaTheme="minorEastAsia"/>
          <w:lang w:eastAsia="zh-CN"/>
        </w:rPr>
        <w:t xml:space="preserve"> report for </w:t>
      </w:r>
      <w:r w:rsidR="00FF3B67">
        <w:rPr>
          <w:rFonts w:eastAsiaTheme="minorEastAsia"/>
          <w:lang w:eastAsia="zh-CN"/>
        </w:rPr>
        <w:t>some extra purposes. Take NWDAF</w:t>
      </w:r>
      <w:r w:rsidR="00FF3B67" w:rsidRPr="00FF3B67">
        <w:rPr>
          <w:rFonts w:eastAsiaTheme="minorEastAsia"/>
          <w:lang w:eastAsia="zh-CN"/>
        </w:rPr>
        <w:t xml:space="preserve"> for </w:t>
      </w:r>
      <w:r w:rsidR="00FF3B67">
        <w:rPr>
          <w:rFonts w:eastAsiaTheme="minorEastAsia"/>
          <w:lang w:eastAsia="zh-CN"/>
        </w:rPr>
        <w:t>instance</w:t>
      </w:r>
      <w:r w:rsidR="00FF3B67" w:rsidRPr="00FF3B67">
        <w:rPr>
          <w:rFonts w:eastAsiaTheme="minorEastAsia"/>
          <w:lang w:eastAsia="zh-CN"/>
        </w:rPr>
        <w:t>, it simply obtains the data from OAM for AI/ML data analysis</w:t>
      </w:r>
      <w:r w:rsidR="00FF3B67">
        <w:rPr>
          <w:rFonts w:eastAsiaTheme="minorEastAsia"/>
          <w:lang w:eastAsia="zh-CN"/>
        </w:rPr>
        <w:t>. Therefore, for o</w:t>
      </w:r>
      <w:r w:rsidR="00FF3B67" w:rsidRPr="00FF3B67">
        <w:rPr>
          <w:rFonts w:eastAsiaTheme="minorEastAsia"/>
          <w:lang w:eastAsia="zh-CN"/>
        </w:rPr>
        <w:t>ther consumers</w:t>
      </w:r>
      <w:r w:rsidR="00FF3B67">
        <w:rPr>
          <w:rFonts w:eastAsiaTheme="minorEastAsia"/>
          <w:lang w:eastAsia="zh-CN"/>
        </w:rPr>
        <w:t xml:space="preserve"> except OAM</w:t>
      </w:r>
      <w:r w:rsidR="00FF3B67" w:rsidRPr="00FF3B67">
        <w:rPr>
          <w:rFonts w:eastAsiaTheme="minorEastAsia"/>
          <w:lang w:eastAsia="zh-CN"/>
        </w:rPr>
        <w:t xml:space="preserve">, </w:t>
      </w:r>
      <w:r w:rsidR="00FF3B67">
        <w:rPr>
          <w:rFonts w:eastAsiaTheme="minorEastAsia"/>
          <w:lang w:eastAsia="zh-CN"/>
        </w:rPr>
        <w:t>they</w:t>
      </w:r>
      <w:r w:rsidR="00FF3B67" w:rsidRPr="00FF3B67">
        <w:rPr>
          <w:rFonts w:eastAsiaTheme="minorEastAsia"/>
          <w:lang w:eastAsia="zh-CN"/>
        </w:rPr>
        <w:t xml:space="preserve"> should follow the priorities set by OAM. </w:t>
      </w:r>
      <w:r w:rsidR="003430BA">
        <w:rPr>
          <w:rFonts w:eastAsiaTheme="minorEastAsia"/>
          <w:lang w:eastAsia="zh-CN"/>
        </w:rPr>
        <w:t>Moreover, we think other consumers can participate in setting the assistance information in an implicit way. Specifically</w:t>
      </w:r>
      <w:r w:rsidR="00FF3B67" w:rsidRPr="00FF3B67">
        <w:rPr>
          <w:rFonts w:eastAsiaTheme="minorEastAsia"/>
          <w:lang w:eastAsia="zh-CN"/>
        </w:rPr>
        <w:t xml:space="preserve">, other consumers can </w:t>
      </w:r>
      <w:r w:rsidR="00FF3B67">
        <w:rPr>
          <w:rFonts w:eastAsiaTheme="minorEastAsia"/>
          <w:lang w:eastAsia="zh-CN"/>
        </w:rPr>
        <w:t xml:space="preserve">actually </w:t>
      </w:r>
      <w:r w:rsidR="00FF3B67" w:rsidRPr="00FF3B67">
        <w:rPr>
          <w:rFonts w:eastAsiaTheme="minorEastAsia"/>
          <w:lang w:eastAsia="zh-CN"/>
        </w:rPr>
        <w:t xml:space="preserve">check manually the current priority set by OAM. If these consumers are not satisfied with the current priority, they can simply let OAM know, ask OAM to configure a new </w:t>
      </w:r>
      <w:proofErr w:type="spellStart"/>
      <w:r w:rsidR="00FF3B67" w:rsidRPr="00FF3B67">
        <w:rPr>
          <w:rFonts w:eastAsiaTheme="minorEastAsia"/>
          <w:lang w:eastAsia="zh-CN"/>
        </w:rPr>
        <w:t>QoE</w:t>
      </w:r>
      <w:proofErr w:type="spellEnd"/>
      <w:r w:rsidR="00FF3B67" w:rsidRPr="00FF3B67">
        <w:rPr>
          <w:rFonts w:eastAsiaTheme="minorEastAsia"/>
          <w:lang w:eastAsia="zh-CN"/>
        </w:rPr>
        <w:t xml:space="preserve"> measurement with a higher priority.</w:t>
      </w:r>
    </w:p>
    <w:p w14:paraId="725DAE4E" w14:textId="1E3C8B05" w:rsidR="00830965" w:rsidRDefault="003430BA" w:rsidP="003430BA">
      <w:pPr>
        <w:pStyle w:val="Proposal"/>
      </w:pPr>
      <w:r>
        <w:t xml:space="preserve">OAM is not the only consumer of </w:t>
      </w:r>
      <w:proofErr w:type="spellStart"/>
      <w:r>
        <w:t>QoE</w:t>
      </w:r>
      <w:proofErr w:type="spellEnd"/>
      <w:r>
        <w:t xml:space="preserve"> measurement, where other consumers </w:t>
      </w:r>
      <w:r w:rsidRPr="003430BA">
        <w:t>can implicitly affect the assistance information</w:t>
      </w:r>
      <w:r>
        <w:t xml:space="preserve"> set by OAM</w:t>
      </w:r>
      <w:r w:rsidRPr="003430BA">
        <w:t>.</w:t>
      </w:r>
    </w:p>
    <w:p w14:paraId="121C0794" w14:textId="7B5FA523" w:rsidR="00830965" w:rsidRDefault="00830965" w:rsidP="00830965">
      <w:pPr>
        <w:pStyle w:val="21"/>
        <w:ind w:leftChars="50" w:left="100" w:firstLine="0"/>
        <w:rPr>
          <w:rFonts w:eastAsiaTheme="minorEastAsia"/>
          <w:lang w:eastAsia="zh-CN"/>
        </w:rPr>
      </w:pPr>
      <w:r>
        <w:t xml:space="preserve">2.4 </w:t>
      </w:r>
      <w:r w:rsidR="003430BA">
        <w:rPr>
          <w:rFonts w:eastAsiaTheme="minorEastAsia"/>
          <w:lang w:eastAsia="zh-CN"/>
        </w:rPr>
        <w:t>Threshold-based trigger</w:t>
      </w:r>
      <w:r w:rsidR="009C093C">
        <w:rPr>
          <w:rFonts w:eastAsiaTheme="minorEastAsia"/>
          <w:lang w:eastAsia="zh-CN"/>
        </w:rPr>
        <w:t xml:space="preserve"> for RAN visible </w:t>
      </w:r>
      <w:proofErr w:type="spellStart"/>
      <w:r w:rsidR="009C093C">
        <w:rPr>
          <w:rFonts w:eastAsiaTheme="minorEastAsia"/>
          <w:lang w:eastAsia="zh-CN"/>
        </w:rPr>
        <w:t>QoE</w:t>
      </w:r>
      <w:proofErr w:type="spellEnd"/>
    </w:p>
    <w:p w14:paraId="1F4F2415" w14:textId="622DE113" w:rsidR="009C093C" w:rsidRDefault="009C093C" w:rsidP="009C093C">
      <w:pPr>
        <w:rPr>
          <w:rFonts w:eastAsiaTheme="minorEastAsia"/>
          <w:lang w:eastAsia="zh-CN"/>
        </w:rPr>
      </w:pPr>
      <w:r>
        <w:rPr>
          <w:rFonts w:eastAsiaTheme="minorEastAsia"/>
          <w:lang w:eastAsia="zh-CN"/>
        </w:rPr>
        <w:t xml:space="preserve">In previous meeting RAN3-118, RAN3 agreed to introduce buffer level as a threshold-based for </w:t>
      </w:r>
      <w:proofErr w:type="spellStart"/>
      <w:r>
        <w:rPr>
          <w:rFonts w:eastAsiaTheme="minorEastAsia"/>
          <w:lang w:eastAsia="zh-CN"/>
        </w:rPr>
        <w:t>RVQoE</w:t>
      </w:r>
      <w:proofErr w:type="spellEnd"/>
      <w:r>
        <w:rPr>
          <w:rFonts w:eastAsiaTheme="minorEastAsia"/>
          <w:lang w:eastAsia="zh-CN"/>
        </w:rPr>
        <w:t xml:space="preserve"> reporting.</w:t>
      </w:r>
      <w:r w:rsidR="009C01D4">
        <w:rPr>
          <w:rFonts w:eastAsiaTheme="minorEastAsia"/>
          <w:lang w:eastAsia="zh-CN"/>
        </w:rPr>
        <w:t xml:space="preserve"> Recently, RAN2 has sent a new LS cc RAN3, notifying the following:</w:t>
      </w:r>
    </w:p>
    <w:tbl>
      <w:tblPr>
        <w:tblStyle w:val="af4"/>
        <w:tblW w:w="0" w:type="auto"/>
        <w:tblLook w:val="04A0" w:firstRow="1" w:lastRow="0" w:firstColumn="1" w:lastColumn="0" w:noHBand="0" w:noVBand="1"/>
      </w:tblPr>
      <w:tblGrid>
        <w:gridCol w:w="9631"/>
      </w:tblGrid>
      <w:tr w:rsidR="009C01D4" w14:paraId="0E4205DE" w14:textId="77777777" w:rsidTr="009C01D4">
        <w:tc>
          <w:tcPr>
            <w:tcW w:w="9631" w:type="dxa"/>
          </w:tcPr>
          <w:p w14:paraId="20382B08" w14:textId="77777777" w:rsidR="009C01D4" w:rsidRPr="009C01D4" w:rsidRDefault="009C01D4" w:rsidP="009C01D4">
            <w:pPr>
              <w:tabs>
                <w:tab w:val="center" w:pos="4153"/>
                <w:tab w:val="right" w:pos="8306"/>
              </w:tabs>
              <w:spacing w:after="120"/>
              <w:jc w:val="both"/>
              <w:rPr>
                <w:rFonts w:ascii="Arial" w:eastAsia="宋体" w:hAnsi="Arial" w:cs="Arial"/>
                <w:lang w:val="en-US" w:eastAsia="zh-CN"/>
              </w:rPr>
            </w:pPr>
            <w:r w:rsidRPr="009C01D4">
              <w:rPr>
                <w:rFonts w:ascii="Arial" w:eastAsia="宋体" w:hAnsi="Arial" w:cs="Arial"/>
                <w:lang w:val="en-US" w:eastAsia="zh-CN"/>
              </w:rPr>
              <w:t xml:space="preserve">RAN3 has agreed to introduce buffer level threshold-based triggering of </w:t>
            </w:r>
            <w:proofErr w:type="spellStart"/>
            <w:r w:rsidRPr="009C01D4">
              <w:rPr>
                <w:rFonts w:ascii="Arial" w:eastAsia="宋体" w:hAnsi="Arial" w:cs="Arial"/>
                <w:lang w:val="en-US" w:eastAsia="zh-CN"/>
              </w:rPr>
              <w:t>RVQoE</w:t>
            </w:r>
            <w:proofErr w:type="spellEnd"/>
            <w:r w:rsidRPr="009C01D4">
              <w:rPr>
                <w:rFonts w:ascii="Arial" w:eastAsia="宋体" w:hAnsi="Arial" w:cs="Arial"/>
                <w:lang w:val="en-US" w:eastAsia="zh-CN"/>
              </w:rPr>
              <w:t xml:space="preserve"> reporting in Rel-18, and RAN2 has further discussed whether triggering of </w:t>
            </w:r>
            <w:proofErr w:type="spellStart"/>
            <w:r w:rsidRPr="009C01D4">
              <w:rPr>
                <w:rFonts w:ascii="Arial" w:eastAsia="宋体" w:hAnsi="Arial" w:cs="Arial"/>
                <w:lang w:val="en-US" w:eastAsia="zh-CN"/>
              </w:rPr>
              <w:t>RVQoE</w:t>
            </w:r>
            <w:proofErr w:type="spellEnd"/>
            <w:r w:rsidRPr="009C01D4">
              <w:rPr>
                <w:rFonts w:ascii="Arial" w:eastAsia="宋体" w:hAnsi="Arial" w:cs="Arial"/>
                <w:lang w:val="en-US" w:eastAsia="zh-CN"/>
              </w:rPr>
              <w:t xml:space="preserve"> reporting based on buffer level should be handled by APP layer or AS layer.</w:t>
            </w:r>
          </w:p>
          <w:p w14:paraId="25D7957E" w14:textId="77777777" w:rsidR="009C01D4" w:rsidRPr="009C01D4" w:rsidRDefault="009C01D4" w:rsidP="009C01D4">
            <w:pPr>
              <w:tabs>
                <w:tab w:val="center" w:pos="4153"/>
                <w:tab w:val="right" w:pos="8306"/>
              </w:tabs>
              <w:spacing w:after="120"/>
              <w:jc w:val="both"/>
              <w:rPr>
                <w:rFonts w:ascii="Arial" w:eastAsia="宋体" w:hAnsi="Arial" w:cs="Arial"/>
                <w:lang w:eastAsia="zh-CN"/>
              </w:rPr>
            </w:pPr>
            <w:r w:rsidRPr="009C01D4">
              <w:rPr>
                <w:rFonts w:ascii="Arial" w:eastAsia="宋体" w:hAnsi="Arial" w:cs="Arial"/>
                <w:lang w:eastAsia="zh-CN"/>
              </w:rPr>
              <w:t xml:space="preserve">From RAN2 perspective, buffer level threshold-based triggering of </w:t>
            </w:r>
            <w:proofErr w:type="spellStart"/>
            <w:r w:rsidRPr="009C01D4">
              <w:rPr>
                <w:rFonts w:ascii="Arial" w:eastAsia="宋体" w:hAnsi="Arial" w:cs="Arial"/>
                <w:lang w:eastAsia="zh-CN"/>
              </w:rPr>
              <w:t>RVQoE</w:t>
            </w:r>
            <w:proofErr w:type="spellEnd"/>
            <w:r w:rsidRPr="009C01D4">
              <w:rPr>
                <w:rFonts w:ascii="Arial" w:eastAsia="宋体" w:hAnsi="Arial" w:cs="Arial"/>
                <w:lang w:eastAsia="zh-CN"/>
              </w:rPr>
              <w:t xml:space="preserve"> reporting handled by either APP layer or AS layer is feasible, but RAN2 prefers APP layer handling.</w:t>
            </w:r>
          </w:p>
          <w:p w14:paraId="5A8ED678" w14:textId="77777777" w:rsidR="009C01D4" w:rsidRPr="009C01D4" w:rsidRDefault="009C01D4" w:rsidP="009C01D4">
            <w:pPr>
              <w:numPr>
                <w:ilvl w:val="0"/>
                <w:numId w:val="44"/>
              </w:numPr>
              <w:tabs>
                <w:tab w:val="center" w:pos="4153"/>
                <w:tab w:val="right" w:pos="8306"/>
              </w:tabs>
              <w:spacing w:after="120"/>
              <w:jc w:val="both"/>
              <w:rPr>
                <w:rFonts w:ascii="Arial" w:eastAsia="宋体" w:hAnsi="Arial" w:cs="Arial"/>
                <w:lang w:eastAsia="zh-CN"/>
              </w:rPr>
            </w:pPr>
            <w:r w:rsidRPr="009C01D4">
              <w:rPr>
                <w:rFonts w:ascii="Arial" w:eastAsia="宋体" w:hAnsi="Arial" w:cs="Arial"/>
                <w:lang w:eastAsia="zh-CN"/>
              </w:rPr>
              <w:t xml:space="preserve">With APP layer triggering, APP layer provides </w:t>
            </w:r>
            <w:proofErr w:type="spellStart"/>
            <w:r w:rsidRPr="009C01D4">
              <w:rPr>
                <w:rFonts w:ascii="Arial" w:eastAsia="宋体" w:hAnsi="Arial" w:cs="Arial"/>
                <w:lang w:eastAsia="zh-CN"/>
              </w:rPr>
              <w:t>RVQoE</w:t>
            </w:r>
            <w:proofErr w:type="spellEnd"/>
            <w:r w:rsidRPr="009C01D4">
              <w:rPr>
                <w:rFonts w:ascii="Arial" w:eastAsia="宋体" w:hAnsi="Arial" w:cs="Arial"/>
                <w:lang w:eastAsia="zh-CN"/>
              </w:rPr>
              <w:t xml:space="preserve"> measurements reports to AS layer when the measured buffer level satisfies a buffer level threshold, and the AS layer reports to </w:t>
            </w:r>
            <w:proofErr w:type="spellStart"/>
            <w:r w:rsidRPr="009C01D4">
              <w:rPr>
                <w:rFonts w:ascii="Arial" w:eastAsia="宋体" w:hAnsi="Arial" w:cs="Arial"/>
                <w:lang w:eastAsia="zh-CN"/>
              </w:rPr>
              <w:t>gNB</w:t>
            </w:r>
            <w:proofErr w:type="spellEnd"/>
            <w:r w:rsidRPr="009C01D4">
              <w:rPr>
                <w:rFonts w:ascii="Arial" w:eastAsia="宋体" w:hAnsi="Arial" w:cs="Arial"/>
                <w:lang w:eastAsia="zh-CN"/>
              </w:rPr>
              <w:t xml:space="preserve"> the </w:t>
            </w:r>
            <w:proofErr w:type="spellStart"/>
            <w:r w:rsidRPr="009C01D4">
              <w:rPr>
                <w:rFonts w:ascii="Arial" w:eastAsia="宋体" w:hAnsi="Arial" w:cs="Arial"/>
                <w:lang w:eastAsia="zh-CN"/>
              </w:rPr>
              <w:t>RVQoE</w:t>
            </w:r>
            <w:proofErr w:type="spellEnd"/>
            <w:r w:rsidRPr="009C01D4">
              <w:rPr>
                <w:rFonts w:ascii="Arial" w:eastAsia="宋体" w:hAnsi="Arial" w:cs="Arial"/>
                <w:lang w:eastAsia="zh-CN"/>
              </w:rPr>
              <w:t xml:space="preserve"> measurements received from the APP layer.</w:t>
            </w:r>
          </w:p>
          <w:p w14:paraId="34C68F50" w14:textId="77777777" w:rsidR="009C01D4" w:rsidRPr="009C01D4" w:rsidRDefault="009C01D4" w:rsidP="009C01D4">
            <w:pPr>
              <w:numPr>
                <w:ilvl w:val="0"/>
                <w:numId w:val="44"/>
              </w:numPr>
              <w:tabs>
                <w:tab w:val="center" w:pos="4153"/>
                <w:tab w:val="right" w:pos="8306"/>
              </w:tabs>
              <w:spacing w:after="120"/>
              <w:jc w:val="both"/>
              <w:rPr>
                <w:rFonts w:ascii="Arial" w:eastAsia="宋体" w:hAnsi="Arial" w:cs="Arial"/>
                <w:lang w:eastAsia="zh-CN"/>
              </w:rPr>
            </w:pPr>
            <w:r w:rsidRPr="009C01D4">
              <w:rPr>
                <w:rFonts w:ascii="Arial" w:eastAsia="宋体" w:hAnsi="Arial" w:cs="Arial"/>
                <w:lang w:eastAsia="zh-CN"/>
              </w:rPr>
              <w:t xml:space="preserve">With AS layer triggering, APP layer provides </w:t>
            </w:r>
            <w:proofErr w:type="spellStart"/>
            <w:r w:rsidRPr="009C01D4">
              <w:rPr>
                <w:rFonts w:ascii="Arial" w:eastAsia="宋体" w:hAnsi="Arial" w:cs="Arial"/>
                <w:lang w:eastAsia="zh-CN"/>
              </w:rPr>
              <w:t>RVQoE</w:t>
            </w:r>
            <w:proofErr w:type="spellEnd"/>
            <w:r w:rsidRPr="009C01D4">
              <w:rPr>
                <w:rFonts w:ascii="Arial" w:eastAsia="宋体" w:hAnsi="Arial" w:cs="Arial"/>
                <w:lang w:eastAsia="zh-CN"/>
              </w:rPr>
              <w:t xml:space="preserve"> measurements reports to AS layer according to the configured reporting periodicity (i.e. Rel-17 </w:t>
            </w:r>
            <w:proofErr w:type="spellStart"/>
            <w:r w:rsidRPr="009C01D4">
              <w:rPr>
                <w:rFonts w:ascii="Arial" w:eastAsia="宋体" w:hAnsi="Arial" w:cs="Arial"/>
                <w:lang w:eastAsia="zh-CN"/>
              </w:rPr>
              <w:t>RVQoE</w:t>
            </w:r>
            <w:proofErr w:type="spellEnd"/>
            <w:r w:rsidRPr="009C01D4">
              <w:rPr>
                <w:rFonts w:ascii="Arial" w:eastAsia="宋体" w:hAnsi="Arial" w:cs="Arial"/>
                <w:lang w:eastAsia="zh-CN"/>
              </w:rPr>
              <w:t xml:space="preserve"> reporting mechanism is reused), and the AS layer reports to </w:t>
            </w:r>
            <w:proofErr w:type="spellStart"/>
            <w:r w:rsidRPr="009C01D4">
              <w:rPr>
                <w:rFonts w:ascii="Arial" w:eastAsia="宋体" w:hAnsi="Arial" w:cs="Arial"/>
                <w:lang w:eastAsia="zh-CN"/>
              </w:rPr>
              <w:t>gNB</w:t>
            </w:r>
            <w:proofErr w:type="spellEnd"/>
            <w:r w:rsidRPr="009C01D4">
              <w:rPr>
                <w:rFonts w:ascii="Arial" w:eastAsia="宋体" w:hAnsi="Arial" w:cs="Arial"/>
                <w:lang w:eastAsia="zh-CN"/>
              </w:rPr>
              <w:t xml:space="preserve"> the </w:t>
            </w:r>
            <w:proofErr w:type="spellStart"/>
            <w:r w:rsidRPr="009C01D4">
              <w:rPr>
                <w:rFonts w:ascii="Arial" w:eastAsia="宋体" w:hAnsi="Arial" w:cs="Arial"/>
                <w:lang w:eastAsia="zh-CN"/>
              </w:rPr>
              <w:t>RVQoE</w:t>
            </w:r>
            <w:proofErr w:type="spellEnd"/>
            <w:r w:rsidRPr="009C01D4">
              <w:rPr>
                <w:rFonts w:ascii="Arial" w:eastAsia="宋体" w:hAnsi="Arial" w:cs="Arial"/>
                <w:lang w:eastAsia="zh-CN"/>
              </w:rPr>
              <w:t xml:space="preserve"> measurements when the received buffer level measurements satisfy a buffer level threshold.</w:t>
            </w:r>
          </w:p>
          <w:p w14:paraId="7A89A9BF" w14:textId="5A47820A" w:rsidR="009C01D4" w:rsidRPr="009C01D4" w:rsidRDefault="009C01D4" w:rsidP="009C01D4">
            <w:pPr>
              <w:tabs>
                <w:tab w:val="center" w:pos="4153"/>
                <w:tab w:val="right" w:pos="8306"/>
              </w:tabs>
              <w:spacing w:after="120"/>
              <w:jc w:val="both"/>
              <w:rPr>
                <w:rFonts w:ascii="Arial" w:eastAsia="宋体" w:hAnsi="Arial" w:cs="Arial"/>
                <w:lang w:eastAsia="zh-CN"/>
              </w:rPr>
            </w:pPr>
            <w:r w:rsidRPr="009C01D4">
              <w:rPr>
                <w:rFonts w:ascii="Arial" w:eastAsia="宋体" w:hAnsi="Arial" w:cs="Arial"/>
                <w:lang w:eastAsia="zh-CN"/>
              </w:rPr>
              <w:t xml:space="preserve">RAN2 would like to ask SA4 to confirm APP layer triggering of buffer level threshold-based </w:t>
            </w:r>
            <w:proofErr w:type="spellStart"/>
            <w:r w:rsidRPr="009C01D4">
              <w:rPr>
                <w:rFonts w:ascii="Arial" w:eastAsia="宋体" w:hAnsi="Arial" w:cs="Arial"/>
                <w:lang w:eastAsia="zh-CN"/>
              </w:rPr>
              <w:t>RVQoE</w:t>
            </w:r>
            <w:proofErr w:type="spellEnd"/>
            <w:r w:rsidRPr="009C01D4">
              <w:rPr>
                <w:rFonts w:ascii="Arial" w:eastAsia="宋体" w:hAnsi="Arial" w:cs="Arial"/>
                <w:lang w:eastAsia="zh-CN"/>
              </w:rPr>
              <w:t xml:space="preserve"> reporting can be supported in Rel-18.</w:t>
            </w:r>
          </w:p>
        </w:tc>
      </w:tr>
    </w:tbl>
    <w:p w14:paraId="15208F37" w14:textId="77777777" w:rsidR="009C01D4" w:rsidRDefault="009C01D4" w:rsidP="009C093C">
      <w:pPr>
        <w:rPr>
          <w:rFonts w:eastAsiaTheme="minorEastAsia"/>
          <w:lang w:eastAsia="zh-CN"/>
        </w:rPr>
      </w:pPr>
    </w:p>
    <w:p w14:paraId="0454999F" w14:textId="7781D8A2" w:rsidR="009C01D4" w:rsidRPr="009C093C" w:rsidRDefault="009C01D4" w:rsidP="009C093C">
      <w:pPr>
        <w:rPr>
          <w:rFonts w:eastAsiaTheme="minorEastAsia"/>
          <w:lang w:eastAsia="zh-CN"/>
        </w:rPr>
      </w:pPr>
      <w:r>
        <w:rPr>
          <w:rFonts w:eastAsiaTheme="minorEastAsia"/>
          <w:lang w:eastAsia="zh-CN"/>
        </w:rPr>
        <w:t xml:space="preserve">Where RAN2 states that </w:t>
      </w:r>
      <w:r w:rsidRPr="009C01D4">
        <w:rPr>
          <w:rFonts w:eastAsiaTheme="minorEastAsia"/>
          <w:lang w:eastAsia="zh-CN"/>
        </w:rPr>
        <w:t xml:space="preserve">buffer level threshold-based triggering of </w:t>
      </w:r>
      <w:proofErr w:type="spellStart"/>
      <w:r w:rsidRPr="009C01D4">
        <w:rPr>
          <w:rFonts w:eastAsiaTheme="minorEastAsia"/>
          <w:lang w:eastAsia="zh-CN"/>
        </w:rPr>
        <w:t>RVQoE</w:t>
      </w:r>
      <w:proofErr w:type="spellEnd"/>
      <w:r w:rsidRPr="009C01D4">
        <w:rPr>
          <w:rFonts w:eastAsiaTheme="minorEastAsia"/>
          <w:lang w:eastAsia="zh-CN"/>
        </w:rPr>
        <w:t xml:space="preserve"> reporting handled by either APP layer or AS layer is feasible, but RAN2 prefers APP layer handling</w:t>
      </w:r>
      <w:r>
        <w:rPr>
          <w:rFonts w:eastAsiaTheme="minorEastAsia"/>
          <w:lang w:eastAsia="zh-CN"/>
        </w:rPr>
        <w:t>. We actually has no strong view on which layer handles the checking of threshold, we can follow what is suggested by RAN2.</w:t>
      </w:r>
    </w:p>
    <w:p w14:paraId="2BFF8CE0" w14:textId="26603701" w:rsidR="00830965" w:rsidRPr="00F50ABB" w:rsidRDefault="009C01D4" w:rsidP="00045D28">
      <w:pPr>
        <w:pStyle w:val="Proposal"/>
        <w:rPr>
          <w:rFonts w:eastAsiaTheme="minorEastAsia"/>
          <w:lang w:eastAsia="zh-CN"/>
        </w:rPr>
      </w:pPr>
      <w:r>
        <w:rPr>
          <w:rFonts w:eastAsiaTheme="minorEastAsia"/>
          <w:lang w:eastAsia="zh-CN"/>
        </w:rPr>
        <w:lastRenderedPageBreak/>
        <w:t>Threshold evaluation for buffer level is handled in APP layer.</w:t>
      </w:r>
    </w:p>
    <w:p w14:paraId="4437A772" w14:textId="26922A39" w:rsidR="00B31AAF" w:rsidRDefault="00357E33" w:rsidP="0011590F">
      <w:pPr>
        <w:rPr>
          <w:rFonts w:eastAsiaTheme="minorEastAsia"/>
          <w:lang w:eastAsia="zh-CN"/>
        </w:rPr>
      </w:pPr>
      <w:r>
        <w:rPr>
          <w:rFonts w:eastAsiaTheme="minorEastAsia"/>
          <w:lang w:eastAsia="zh-CN"/>
        </w:rPr>
        <w:t xml:space="preserve">Then RAN3 probably need to discuss how to use the threshold. In our view, we can consider two types of threshold evaluation. The first is reporting buffer level if greater than a threshold, the second is reporting buffer level if less than a threshold. </w:t>
      </w:r>
    </w:p>
    <w:p w14:paraId="66ADA260" w14:textId="23F37989" w:rsidR="00357E33" w:rsidRDefault="00357E33" w:rsidP="00357E33">
      <w:pPr>
        <w:pStyle w:val="Proposal"/>
        <w:rPr>
          <w:rFonts w:eastAsiaTheme="minorEastAsia"/>
          <w:lang w:eastAsia="zh-CN"/>
        </w:rPr>
      </w:pPr>
      <w:r>
        <w:rPr>
          <w:rFonts w:eastAsiaTheme="minorEastAsia"/>
          <w:lang w:eastAsia="zh-CN"/>
        </w:rPr>
        <w:t xml:space="preserve">RAN3 supports two types of threshold evaluation: a) </w:t>
      </w:r>
      <w:r w:rsidRPr="00357E33">
        <w:rPr>
          <w:rFonts w:eastAsiaTheme="minorEastAsia"/>
          <w:lang w:eastAsia="zh-CN"/>
        </w:rPr>
        <w:t>Report buffer level if greater than a threshold</w:t>
      </w:r>
      <w:r>
        <w:rPr>
          <w:rFonts w:eastAsiaTheme="minorEastAsia"/>
          <w:lang w:eastAsia="zh-CN"/>
        </w:rPr>
        <w:t xml:space="preserve"> b)</w:t>
      </w:r>
      <w:r w:rsidRPr="00357E33">
        <w:t xml:space="preserve"> </w:t>
      </w:r>
      <w:r w:rsidRPr="00357E33">
        <w:rPr>
          <w:rFonts w:eastAsiaTheme="minorEastAsia"/>
          <w:lang w:eastAsia="zh-CN"/>
        </w:rPr>
        <w:t xml:space="preserve">Report buffer level if </w:t>
      </w:r>
      <w:r>
        <w:rPr>
          <w:rFonts w:eastAsiaTheme="minorEastAsia"/>
          <w:lang w:eastAsia="zh-CN"/>
        </w:rPr>
        <w:t>less</w:t>
      </w:r>
      <w:r w:rsidRPr="00357E33">
        <w:rPr>
          <w:rFonts w:eastAsiaTheme="minorEastAsia"/>
          <w:lang w:eastAsia="zh-CN"/>
        </w:rPr>
        <w:t xml:space="preserve"> than a threshold</w:t>
      </w:r>
    </w:p>
    <w:p w14:paraId="4E8A49CC" w14:textId="02845E03" w:rsidR="00357E33" w:rsidRDefault="00357E33" w:rsidP="00357E33">
      <w:pPr>
        <w:pStyle w:val="Proposal"/>
        <w:numPr>
          <w:ilvl w:val="0"/>
          <w:numId w:val="0"/>
        </w:numPr>
        <w:rPr>
          <w:rFonts w:eastAsiaTheme="minorEastAsia"/>
          <w:b w:val="0"/>
          <w:lang w:eastAsia="zh-CN"/>
        </w:rPr>
      </w:pPr>
      <w:r>
        <w:rPr>
          <w:rFonts w:eastAsiaTheme="minorEastAsia"/>
          <w:b w:val="0"/>
          <w:lang w:eastAsia="zh-CN"/>
        </w:rPr>
        <w:t xml:space="preserve">Then we also notice that, the mechanism of threshold-based trigger which reports the </w:t>
      </w:r>
      <w:proofErr w:type="spellStart"/>
      <w:r>
        <w:rPr>
          <w:rFonts w:eastAsiaTheme="minorEastAsia"/>
          <w:b w:val="0"/>
          <w:lang w:eastAsia="zh-CN"/>
        </w:rPr>
        <w:t>RVQoE</w:t>
      </w:r>
      <w:proofErr w:type="spellEnd"/>
      <w:r>
        <w:rPr>
          <w:rFonts w:eastAsiaTheme="minorEastAsia"/>
          <w:b w:val="0"/>
          <w:lang w:eastAsia="zh-CN"/>
        </w:rPr>
        <w:t xml:space="preserve"> report only when some threshold is met intrinsically contradicts to the mechanism of </w:t>
      </w:r>
      <w:proofErr w:type="spellStart"/>
      <w:r>
        <w:rPr>
          <w:rFonts w:eastAsiaTheme="minorEastAsia"/>
          <w:b w:val="0"/>
          <w:lang w:eastAsia="zh-CN"/>
        </w:rPr>
        <w:t>RVQoE</w:t>
      </w:r>
      <w:proofErr w:type="spellEnd"/>
      <w:r>
        <w:rPr>
          <w:rFonts w:eastAsiaTheme="minorEastAsia"/>
          <w:b w:val="0"/>
          <w:lang w:eastAsia="zh-CN"/>
        </w:rPr>
        <w:t xml:space="preserve"> reporting periodicity which, however, reports </w:t>
      </w:r>
      <w:proofErr w:type="spellStart"/>
      <w:r>
        <w:rPr>
          <w:rFonts w:eastAsiaTheme="minorEastAsia"/>
          <w:b w:val="0"/>
          <w:lang w:eastAsia="zh-CN"/>
        </w:rPr>
        <w:t>RVQoE</w:t>
      </w:r>
      <w:proofErr w:type="spellEnd"/>
      <w:r>
        <w:rPr>
          <w:rFonts w:eastAsiaTheme="minorEastAsia"/>
          <w:b w:val="0"/>
          <w:lang w:eastAsia="zh-CN"/>
        </w:rPr>
        <w:t xml:space="preserve"> report in a regular and periodic way. Therefore, we should only activate one of the two features at a same time. Also, activating the </w:t>
      </w:r>
      <w:proofErr w:type="spellStart"/>
      <w:r>
        <w:rPr>
          <w:rFonts w:eastAsiaTheme="minorEastAsia"/>
          <w:b w:val="0"/>
          <w:lang w:eastAsia="zh-CN"/>
        </w:rPr>
        <w:t>RVQoE</w:t>
      </w:r>
      <w:proofErr w:type="spellEnd"/>
      <w:r>
        <w:rPr>
          <w:rFonts w:eastAsiaTheme="minorEastAsia"/>
          <w:b w:val="0"/>
          <w:lang w:eastAsia="zh-CN"/>
        </w:rPr>
        <w:t xml:space="preserve"> threshold-based trigger should not impact the measurement behaviour of </w:t>
      </w:r>
      <w:proofErr w:type="spellStart"/>
      <w:r>
        <w:rPr>
          <w:rFonts w:eastAsiaTheme="minorEastAsia"/>
          <w:b w:val="0"/>
          <w:lang w:eastAsia="zh-CN"/>
        </w:rPr>
        <w:t>QoE</w:t>
      </w:r>
      <w:proofErr w:type="spellEnd"/>
      <w:r>
        <w:rPr>
          <w:rFonts w:eastAsiaTheme="minorEastAsia"/>
          <w:b w:val="0"/>
          <w:lang w:eastAsia="zh-CN"/>
        </w:rPr>
        <w:t xml:space="preserve">. That is, when threshold-based trigger feature is activated, the buffer level is measured every n seconds as configured in the </w:t>
      </w:r>
      <w:proofErr w:type="spellStart"/>
      <w:r>
        <w:rPr>
          <w:rFonts w:eastAsiaTheme="minorEastAsia"/>
          <w:b w:val="0"/>
          <w:lang w:eastAsia="zh-CN"/>
        </w:rPr>
        <w:t>QoE</w:t>
      </w:r>
      <w:proofErr w:type="spellEnd"/>
      <w:r>
        <w:rPr>
          <w:rFonts w:eastAsiaTheme="minorEastAsia"/>
          <w:b w:val="0"/>
          <w:lang w:eastAsia="zh-CN"/>
        </w:rPr>
        <w:t xml:space="preserve"> container.</w:t>
      </w:r>
    </w:p>
    <w:p w14:paraId="23F0648A" w14:textId="168E530E" w:rsidR="00357E33" w:rsidRDefault="00357E33" w:rsidP="00357E33">
      <w:pPr>
        <w:pStyle w:val="Proposal"/>
        <w:rPr>
          <w:rFonts w:eastAsiaTheme="minorEastAsia"/>
          <w:lang w:eastAsia="zh-CN"/>
        </w:rPr>
      </w:pPr>
      <w:proofErr w:type="spellStart"/>
      <w:r>
        <w:rPr>
          <w:rFonts w:eastAsiaTheme="minorEastAsia"/>
          <w:lang w:eastAsia="zh-CN"/>
        </w:rPr>
        <w:t>RVQoE</w:t>
      </w:r>
      <w:proofErr w:type="spellEnd"/>
      <w:r>
        <w:rPr>
          <w:rFonts w:eastAsiaTheme="minorEastAsia"/>
          <w:lang w:eastAsia="zh-CN"/>
        </w:rPr>
        <w:t xml:space="preserve"> </w:t>
      </w:r>
      <w:r w:rsidR="000C543A">
        <w:rPr>
          <w:rFonts w:eastAsiaTheme="minorEastAsia"/>
          <w:lang w:eastAsia="zh-CN"/>
        </w:rPr>
        <w:t xml:space="preserve">threshold-based trigger feature and </w:t>
      </w:r>
      <w:proofErr w:type="spellStart"/>
      <w:r w:rsidR="000C543A">
        <w:rPr>
          <w:rFonts w:eastAsiaTheme="minorEastAsia"/>
          <w:lang w:eastAsia="zh-CN"/>
        </w:rPr>
        <w:t>RVQoE</w:t>
      </w:r>
      <w:proofErr w:type="spellEnd"/>
      <w:r w:rsidR="000C543A">
        <w:rPr>
          <w:rFonts w:eastAsiaTheme="minorEastAsia"/>
          <w:lang w:eastAsia="zh-CN"/>
        </w:rPr>
        <w:t xml:space="preserve"> reporting periodicity feature should not be activated at the same time.</w:t>
      </w:r>
    </w:p>
    <w:p w14:paraId="6D14FE0D" w14:textId="1F9B1A6F" w:rsidR="000C543A" w:rsidRPr="00357E33" w:rsidRDefault="000C543A" w:rsidP="000C543A">
      <w:pPr>
        <w:pStyle w:val="Proposal"/>
        <w:rPr>
          <w:rFonts w:eastAsiaTheme="minorEastAsia"/>
          <w:lang w:eastAsia="zh-CN"/>
        </w:rPr>
      </w:pPr>
      <w:r>
        <w:rPr>
          <w:rFonts w:eastAsiaTheme="minorEastAsia"/>
          <w:lang w:eastAsia="zh-CN"/>
        </w:rPr>
        <w:t xml:space="preserve">When </w:t>
      </w:r>
      <w:r w:rsidRPr="000C543A">
        <w:rPr>
          <w:rFonts w:eastAsiaTheme="minorEastAsia"/>
          <w:lang w:eastAsia="zh-CN"/>
        </w:rPr>
        <w:t xml:space="preserve">threshold-based trigger feature is activated, the buffer level is measured every n seconds as configured in the </w:t>
      </w:r>
      <w:proofErr w:type="spellStart"/>
      <w:r w:rsidRPr="000C543A">
        <w:rPr>
          <w:rFonts w:eastAsiaTheme="minorEastAsia"/>
          <w:lang w:eastAsia="zh-CN"/>
        </w:rPr>
        <w:t>QoE</w:t>
      </w:r>
      <w:proofErr w:type="spellEnd"/>
      <w:r w:rsidRPr="000C543A">
        <w:rPr>
          <w:rFonts w:eastAsiaTheme="minorEastAsia"/>
          <w:lang w:eastAsia="zh-CN"/>
        </w:rPr>
        <w:t xml:space="preserve"> container.</w:t>
      </w:r>
    </w:p>
    <w:p w14:paraId="2B1738A3" w14:textId="77777777" w:rsidR="00357E33" w:rsidRPr="00357E33" w:rsidRDefault="00357E33" w:rsidP="00357E33">
      <w:pPr>
        <w:pStyle w:val="Proposal"/>
        <w:numPr>
          <w:ilvl w:val="0"/>
          <w:numId w:val="0"/>
        </w:numPr>
        <w:rPr>
          <w:rFonts w:eastAsiaTheme="minorEastAsia"/>
          <w:b w:val="0"/>
          <w:lang w:eastAsia="zh-CN"/>
        </w:rPr>
      </w:pPr>
    </w:p>
    <w:p w14:paraId="58627DAB" w14:textId="292EC8AC" w:rsidR="00357E33" w:rsidRPr="00357E33" w:rsidRDefault="00357E33" w:rsidP="00357E33">
      <w:pPr>
        <w:pStyle w:val="Proposal"/>
        <w:numPr>
          <w:ilvl w:val="0"/>
          <w:numId w:val="0"/>
        </w:numPr>
        <w:ind w:left="720"/>
        <w:rPr>
          <w:rFonts w:eastAsiaTheme="minorEastAsia"/>
          <w:lang w:eastAsia="zh-CN"/>
        </w:rPr>
      </w:pPr>
    </w:p>
    <w:p w14:paraId="7E4119A2" w14:textId="008950C9" w:rsidR="00357E33" w:rsidRPr="00357E33" w:rsidRDefault="00357E33" w:rsidP="00357E33">
      <w:pPr>
        <w:pStyle w:val="Proposal"/>
        <w:numPr>
          <w:ilvl w:val="0"/>
          <w:numId w:val="0"/>
        </w:numPr>
        <w:ind w:left="720"/>
        <w:rPr>
          <w:rFonts w:eastAsiaTheme="minorEastAsia"/>
          <w:lang w:eastAsia="zh-CN"/>
        </w:rPr>
      </w:pPr>
    </w:p>
    <w:p w14:paraId="506A9889" w14:textId="77777777" w:rsidR="00357E33" w:rsidRPr="00B31AAF" w:rsidRDefault="00357E33" w:rsidP="0011590F">
      <w:pPr>
        <w:rPr>
          <w:rFonts w:eastAsiaTheme="minorEastAsia"/>
          <w:lang w:eastAsia="zh-CN"/>
        </w:rPr>
      </w:pPr>
    </w:p>
    <w:p w14:paraId="5C21156D" w14:textId="77777777" w:rsidR="002E2C29" w:rsidRPr="007D3E81" w:rsidRDefault="002E2C29" w:rsidP="002E2C29">
      <w:pPr>
        <w:pStyle w:val="10"/>
        <w:rPr>
          <w:rFonts w:eastAsia="宋体"/>
          <w:lang w:eastAsia="zh-CN"/>
        </w:rPr>
      </w:pPr>
      <w:r>
        <w:rPr>
          <w:rFonts w:eastAsia="宋体"/>
          <w:lang w:eastAsia="zh-CN"/>
        </w:rPr>
        <w:t xml:space="preserve">3. </w:t>
      </w:r>
      <w:r>
        <w:rPr>
          <w:rFonts w:eastAsia="宋体" w:hint="eastAsia"/>
          <w:lang w:eastAsia="zh-CN"/>
        </w:rPr>
        <w:t>Proposal</w:t>
      </w:r>
    </w:p>
    <w:p w14:paraId="14992ADD" w14:textId="77777777" w:rsidR="00045D28" w:rsidRDefault="002E2C29" w:rsidP="00045D28">
      <w:pPr>
        <w:rPr>
          <w:rFonts w:eastAsia="宋体"/>
          <w:b/>
          <w:lang w:eastAsia="zh-CN"/>
        </w:rPr>
      </w:pPr>
      <w:r w:rsidRPr="00B06AB4">
        <w:rPr>
          <w:rFonts w:eastAsia="宋体" w:hint="eastAsia"/>
          <w:lang w:eastAsia="zh-CN"/>
        </w:rPr>
        <w:t>I</w:t>
      </w:r>
      <w:r w:rsidRPr="00B06AB4">
        <w:rPr>
          <w:rFonts w:eastAsia="宋体"/>
          <w:lang w:eastAsia="zh-CN"/>
        </w:rPr>
        <w:t>n this contribution, we</w:t>
      </w:r>
      <w:r w:rsidR="00254FDB">
        <w:rPr>
          <w:rFonts w:eastAsia="宋体"/>
          <w:lang w:eastAsia="zh-CN"/>
        </w:rPr>
        <w:t xml:space="preserve"> provide the </w:t>
      </w:r>
      <w:r w:rsidR="00DB3BC5">
        <w:rPr>
          <w:rFonts w:eastAsia="宋体"/>
          <w:lang w:eastAsia="zh-CN"/>
        </w:rPr>
        <w:t>views on the</w:t>
      </w:r>
      <w:r w:rsidR="00CD5ABB">
        <w:rPr>
          <w:rFonts w:eastAsia="宋体"/>
          <w:lang w:eastAsia="zh-CN"/>
        </w:rPr>
        <w:t xml:space="preserve"> R17 left-over features</w:t>
      </w:r>
      <w:r>
        <w:t xml:space="preserve">, and get the following </w:t>
      </w:r>
      <w:r w:rsidR="00045D28">
        <w:t xml:space="preserve">observations and </w:t>
      </w:r>
      <w:r>
        <w:t>proposal</w:t>
      </w:r>
      <w:r w:rsidR="00045D28">
        <w:t>s</w:t>
      </w:r>
      <w:r>
        <w:t>:</w:t>
      </w:r>
      <w:r w:rsidR="00045D28" w:rsidRPr="00045D28">
        <w:rPr>
          <w:rFonts w:eastAsia="宋体" w:hint="eastAsia"/>
          <w:b/>
          <w:lang w:eastAsia="zh-CN"/>
        </w:rPr>
        <w:t xml:space="preserve"> </w:t>
      </w:r>
    </w:p>
    <w:p w14:paraId="40FAF7E9" w14:textId="77777777" w:rsidR="00B516D8" w:rsidRPr="00B516D8" w:rsidRDefault="00B516D8" w:rsidP="00B516D8">
      <w:pPr>
        <w:pStyle w:val="Proposal"/>
        <w:numPr>
          <w:ilvl w:val="0"/>
          <w:numId w:val="48"/>
        </w:numPr>
        <w:rPr>
          <w:rFonts w:eastAsiaTheme="minorEastAsia"/>
          <w:lang w:eastAsia="zh-CN"/>
        </w:rPr>
      </w:pPr>
      <w:r w:rsidRPr="00B516D8">
        <w:rPr>
          <w:rFonts w:eastAsia="宋体"/>
          <w:lang w:eastAsia="zh-CN"/>
        </w:rPr>
        <w:t>It is suggested not to introduce event-based triggers unless great benefits have been identified.</w:t>
      </w:r>
    </w:p>
    <w:p w14:paraId="77057C09" w14:textId="77777777" w:rsidR="00B516D8" w:rsidRPr="00B516D8" w:rsidRDefault="00B516D8" w:rsidP="00B516D8">
      <w:pPr>
        <w:pStyle w:val="Proposal"/>
        <w:rPr>
          <w:rFonts w:eastAsiaTheme="minorEastAsia"/>
          <w:lang w:eastAsia="zh-CN"/>
        </w:rPr>
      </w:pPr>
      <w:r>
        <w:rPr>
          <w:rFonts w:eastAsia="宋体"/>
          <w:lang w:eastAsia="zh-CN"/>
        </w:rPr>
        <w:t>Event-based triggers if any are only used for reporting purpose instead of measurement.</w:t>
      </w:r>
    </w:p>
    <w:p w14:paraId="1B519CDB" w14:textId="77777777" w:rsidR="00B516D8" w:rsidRPr="0030743F" w:rsidRDefault="00B516D8" w:rsidP="00B516D8">
      <w:pPr>
        <w:pStyle w:val="Proposal"/>
        <w:rPr>
          <w:rFonts w:eastAsiaTheme="minorEastAsia"/>
          <w:lang w:eastAsia="zh-CN"/>
        </w:rPr>
      </w:pPr>
      <w:r>
        <w:t xml:space="preserve">The assistance information is the priority for each </w:t>
      </w:r>
      <w:proofErr w:type="spellStart"/>
      <w:r>
        <w:t>QoE</w:t>
      </w:r>
      <w:proofErr w:type="spellEnd"/>
      <w:r>
        <w:t xml:space="preserve"> measurement</w:t>
      </w:r>
      <w:r w:rsidRPr="00F50ABB">
        <w:t>.</w:t>
      </w:r>
    </w:p>
    <w:p w14:paraId="5544248B" w14:textId="77777777" w:rsidR="00B516D8" w:rsidRDefault="00B516D8" w:rsidP="00B516D8">
      <w:pPr>
        <w:pStyle w:val="Proposal"/>
      </w:pPr>
      <w:r>
        <w:t xml:space="preserve">OAM is not the only consumer of </w:t>
      </w:r>
      <w:proofErr w:type="spellStart"/>
      <w:r>
        <w:t>QoE</w:t>
      </w:r>
      <w:proofErr w:type="spellEnd"/>
      <w:r>
        <w:t xml:space="preserve"> measurement, where other consumers </w:t>
      </w:r>
      <w:r w:rsidRPr="003430BA">
        <w:t>can implicitly affect the assistance information</w:t>
      </w:r>
      <w:r>
        <w:t xml:space="preserve"> set by OAM</w:t>
      </w:r>
      <w:r w:rsidRPr="003430BA">
        <w:t>.</w:t>
      </w:r>
    </w:p>
    <w:p w14:paraId="12863732" w14:textId="77777777" w:rsidR="00B516D8" w:rsidRPr="00F50ABB" w:rsidRDefault="00B516D8" w:rsidP="00B516D8">
      <w:pPr>
        <w:pStyle w:val="Proposal"/>
        <w:rPr>
          <w:rFonts w:eastAsiaTheme="minorEastAsia"/>
          <w:lang w:eastAsia="zh-CN"/>
        </w:rPr>
      </w:pPr>
      <w:r>
        <w:rPr>
          <w:rFonts w:eastAsiaTheme="minorEastAsia"/>
          <w:lang w:eastAsia="zh-CN"/>
        </w:rPr>
        <w:t>Threshold evaluation for buffer level is handled in APP layer.</w:t>
      </w:r>
    </w:p>
    <w:p w14:paraId="1AF42A4E" w14:textId="77777777" w:rsidR="00B516D8" w:rsidRDefault="00B516D8" w:rsidP="00B516D8">
      <w:pPr>
        <w:pStyle w:val="Proposal"/>
        <w:rPr>
          <w:rFonts w:eastAsiaTheme="minorEastAsia"/>
          <w:lang w:eastAsia="zh-CN"/>
        </w:rPr>
      </w:pPr>
      <w:r>
        <w:rPr>
          <w:rFonts w:eastAsiaTheme="minorEastAsia"/>
          <w:lang w:eastAsia="zh-CN"/>
        </w:rPr>
        <w:t xml:space="preserve">RAN3 supports two types of threshold evaluation: a) </w:t>
      </w:r>
      <w:r w:rsidRPr="00357E33">
        <w:rPr>
          <w:rFonts w:eastAsiaTheme="minorEastAsia"/>
          <w:lang w:eastAsia="zh-CN"/>
        </w:rPr>
        <w:t>Report buffer level if greater than a threshold</w:t>
      </w:r>
      <w:r>
        <w:rPr>
          <w:rFonts w:eastAsiaTheme="minorEastAsia"/>
          <w:lang w:eastAsia="zh-CN"/>
        </w:rPr>
        <w:t xml:space="preserve"> b)</w:t>
      </w:r>
      <w:r w:rsidRPr="00357E33">
        <w:t xml:space="preserve"> </w:t>
      </w:r>
      <w:r w:rsidRPr="00357E33">
        <w:rPr>
          <w:rFonts w:eastAsiaTheme="minorEastAsia"/>
          <w:lang w:eastAsia="zh-CN"/>
        </w:rPr>
        <w:t xml:space="preserve">Report buffer level if </w:t>
      </w:r>
      <w:r>
        <w:rPr>
          <w:rFonts w:eastAsiaTheme="minorEastAsia"/>
          <w:lang w:eastAsia="zh-CN"/>
        </w:rPr>
        <w:t>less</w:t>
      </w:r>
      <w:r w:rsidRPr="00357E33">
        <w:rPr>
          <w:rFonts w:eastAsiaTheme="minorEastAsia"/>
          <w:lang w:eastAsia="zh-CN"/>
        </w:rPr>
        <w:t xml:space="preserve"> than a threshold</w:t>
      </w:r>
    </w:p>
    <w:p w14:paraId="0AF3D8C3" w14:textId="77777777" w:rsidR="00B516D8" w:rsidRDefault="00B516D8" w:rsidP="00B516D8">
      <w:pPr>
        <w:pStyle w:val="Proposal"/>
        <w:rPr>
          <w:rFonts w:eastAsiaTheme="minorEastAsia"/>
          <w:lang w:eastAsia="zh-CN"/>
        </w:rPr>
      </w:pPr>
      <w:proofErr w:type="spellStart"/>
      <w:r>
        <w:rPr>
          <w:rFonts w:eastAsiaTheme="minorEastAsia"/>
          <w:lang w:eastAsia="zh-CN"/>
        </w:rPr>
        <w:t>RVQoE</w:t>
      </w:r>
      <w:proofErr w:type="spellEnd"/>
      <w:r>
        <w:rPr>
          <w:rFonts w:eastAsiaTheme="minorEastAsia"/>
          <w:lang w:eastAsia="zh-CN"/>
        </w:rPr>
        <w:t xml:space="preserve"> threshold-based trigger feature and </w:t>
      </w:r>
      <w:proofErr w:type="spellStart"/>
      <w:r>
        <w:rPr>
          <w:rFonts w:eastAsiaTheme="minorEastAsia"/>
          <w:lang w:eastAsia="zh-CN"/>
        </w:rPr>
        <w:t>RVQoE</w:t>
      </w:r>
      <w:proofErr w:type="spellEnd"/>
      <w:r>
        <w:rPr>
          <w:rFonts w:eastAsiaTheme="minorEastAsia"/>
          <w:lang w:eastAsia="zh-CN"/>
        </w:rPr>
        <w:t xml:space="preserve"> reporting periodicity feature should not be activated at the same time.</w:t>
      </w:r>
    </w:p>
    <w:p w14:paraId="47CF6D62" w14:textId="77777777" w:rsidR="00B516D8" w:rsidRPr="00357E33" w:rsidRDefault="00B516D8" w:rsidP="00B516D8">
      <w:pPr>
        <w:pStyle w:val="Proposal"/>
        <w:rPr>
          <w:rFonts w:eastAsiaTheme="minorEastAsia"/>
          <w:lang w:eastAsia="zh-CN"/>
        </w:rPr>
      </w:pPr>
      <w:r>
        <w:rPr>
          <w:rFonts w:eastAsiaTheme="minorEastAsia"/>
          <w:lang w:eastAsia="zh-CN"/>
        </w:rPr>
        <w:t xml:space="preserve">When </w:t>
      </w:r>
      <w:r w:rsidRPr="000C543A">
        <w:rPr>
          <w:rFonts w:eastAsiaTheme="minorEastAsia"/>
          <w:lang w:eastAsia="zh-CN"/>
        </w:rPr>
        <w:t xml:space="preserve">threshold-based trigger feature is activated, the buffer level is measured every n seconds as configured in the </w:t>
      </w:r>
      <w:proofErr w:type="spellStart"/>
      <w:r w:rsidRPr="000C543A">
        <w:rPr>
          <w:rFonts w:eastAsiaTheme="minorEastAsia"/>
          <w:lang w:eastAsia="zh-CN"/>
        </w:rPr>
        <w:t>QoE</w:t>
      </w:r>
      <w:proofErr w:type="spellEnd"/>
      <w:r w:rsidRPr="000C543A">
        <w:rPr>
          <w:rFonts w:eastAsiaTheme="minorEastAsia"/>
          <w:lang w:eastAsia="zh-CN"/>
        </w:rPr>
        <w:t xml:space="preserve"> container.</w:t>
      </w:r>
    </w:p>
    <w:p w14:paraId="6D1009B7" w14:textId="77777777" w:rsidR="00B516D8" w:rsidRPr="000862CB" w:rsidRDefault="00B516D8" w:rsidP="00B516D8">
      <w:pPr>
        <w:pStyle w:val="Proposal"/>
        <w:numPr>
          <w:ilvl w:val="0"/>
          <w:numId w:val="0"/>
        </w:numPr>
        <w:ind w:left="720"/>
        <w:rPr>
          <w:rFonts w:eastAsiaTheme="minorEastAsia"/>
          <w:lang w:eastAsia="zh-CN"/>
        </w:rPr>
      </w:pPr>
    </w:p>
    <w:p w14:paraId="4ACF46D2" w14:textId="77777777" w:rsidR="00045D28" w:rsidRPr="002810FA" w:rsidRDefault="00045D28" w:rsidP="00045D28">
      <w:pPr>
        <w:pStyle w:val="Proposal"/>
        <w:numPr>
          <w:ilvl w:val="0"/>
          <w:numId w:val="0"/>
        </w:numPr>
        <w:ind w:left="720"/>
        <w:rPr>
          <w:rFonts w:eastAsiaTheme="minorEastAsia"/>
          <w:lang w:eastAsia="zh-CN"/>
        </w:rPr>
      </w:pPr>
    </w:p>
    <w:p w14:paraId="750E4B74" w14:textId="77777777" w:rsidR="002810FA" w:rsidRPr="002810FA" w:rsidRDefault="002810FA" w:rsidP="002810FA">
      <w:pPr>
        <w:pStyle w:val="Proposal"/>
        <w:numPr>
          <w:ilvl w:val="0"/>
          <w:numId w:val="0"/>
        </w:numPr>
        <w:ind w:left="720"/>
        <w:rPr>
          <w:rFonts w:eastAsiaTheme="minorEastAsia"/>
          <w:lang w:eastAsia="zh-CN"/>
        </w:rPr>
      </w:pPr>
    </w:p>
    <w:p w14:paraId="0F36AFF5" w14:textId="77777777" w:rsidR="00DF7BAD" w:rsidRPr="00B31AAF" w:rsidRDefault="00DF7BAD" w:rsidP="002E2C29"/>
    <w:p w14:paraId="4EF1F43C" w14:textId="77777777" w:rsidR="00D01C5B" w:rsidRDefault="00D01C5B" w:rsidP="002E2C29"/>
    <w:bookmarkEnd w:id="0"/>
    <w:bookmarkEnd w:id="2"/>
    <w:bookmarkEnd w:id="3"/>
    <w:p w14:paraId="7C834D6A" w14:textId="77777777" w:rsidR="007B1BB0" w:rsidRDefault="007B1BB0" w:rsidP="000F2540">
      <w:pPr>
        <w:pStyle w:val="Proposal"/>
        <w:numPr>
          <w:ilvl w:val="0"/>
          <w:numId w:val="0"/>
        </w:numPr>
        <w:rPr>
          <w:rFonts w:eastAsiaTheme="minorEastAsia"/>
          <w:lang w:eastAsia="zh-CN"/>
        </w:rPr>
      </w:pPr>
    </w:p>
    <w:sectPr w:rsidR="007B1BB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49C5D" w14:textId="77777777" w:rsidR="00D82953" w:rsidRDefault="00D82953">
      <w:r>
        <w:separator/>
      </w:r>
    </w:p>
  </w:endnote>
  <w:endnote w:type="continuationSeparator" w:id="0">
    <w:p w14:paraId="765D9E96" w14:textId="77777777" w:rsidR="00D82953" w:rsidRDefault="00D82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B4E95"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A5BD3" w14:textId="77777777" w:rsidR="00D82953" w:rsidRDefault="00D82953">
      <w:r>
        <w:separator/>
      </w:r>
    </w:p>
  </w:footnote>
  <w:footnote w:type="continuationSeparator" w:id="0">
    <w:p w14:paraId="2A6F75DB" w14:textId="77777777" w:rsidR="00D82953" w:rsidRDefault="00D829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1FE677F"/>
    <w:multiLevelType w:val="hybridMultilevel"/>
    <w:tmpl w:val="93FE06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126F51"/>
    <w:multiLevelType w:val="hybridMultilevel"/>
    <w:tmpl w:val="7ED29E64"/>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2E7451"/>
    <w:multiLevelType w:val="hybridMultilevel"/>
    <w:tmpl w:val="7170362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5E7D61"/>
    <w:multiLevelType w:val="hybridMultilevel"/>
    <w:tmpl w:val="6EDA2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2355ED"/>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C846CA34"/>
    <w:lvl w:ilvl="0" w:tplc="D68A27D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92211E"/>
    <w:multiLevelType w:val="hybridMultilevel"/>
    <w:tmpl w:val="7D940630"/>
    <w:lvl w:ilvl="0" w:tplc="A6187904">
      <w:start w:val="22"/>
      <w:numFmt w:val="bullet"/>
      <w:lvlText w:val="-"/>
      <w:lvlJc w:val="left"/>
      <w:pPr>
        <w:ind w:left="1190" w:hanging="420"/>
      </w:pPr>
      <w:rPr>
        <w:rFonts w:ascii="Times New Roman" w:eastAsia="MS Mincho" w:hAnsi="Times New Roman" w:cs="Times New Roman" w:hint="default"/>
      </w:rPr>
    </w:lvl>
    <w:lvl w:ilvl="1" w:tplc="04090003" w:tentative="1">
      <w:start w:val="1"/>
      <w:numFmt w:val="bullet"/>
      <w:lvlText w:val=""/>
      <w:lvlJc w:val="left"/>
      <w:pPr>
        <w:ind w:left="1610" w:hanging="420"/>
      </w:pPr>
      <w:rPr>
        <w:rFonts w:ascii="Wingdings" w:hAnsi="Wingdings" w:hint="default"/>
      </w:rPr>
    </w:lvl>
    <w:lvl w:ilvl="2" w:tplc="04090005" w:tentative="1">
      <w:start w:val="1"/>
      <w:numFmt w:val="bullet"/>
      <w:lvlText w:val=""/>
      <w:lvlJc w:val="left"/>
      <w:pPr>
        <w:ind w:left="2030" w:hanging="420"/>
      </w:pPr>
      <w:rPr>
        <w:rFonts w:ascii="Wingdings" w:hAnsi="Wingdings" w:hint="default"/>
      </w:rPr>
    </w:lvl>
    <w:lvl w:ilvl="3" w:tplc="04090001" w:tentative="1">
      <w:start w:val="1"/>
      <w:numFmt w:val="bullet"/>
      <w:lvlText w:val=""/>
      <w:lvlJc w:val="left"/>
      <w:pPr>
        <w:ind w:left="2450" w:hanging="420"/>
      </w:pPr>
      <w:rPr>
        <w:rFonts w:ascii="Wingdings" w:hAnsi="Wingdings" w:hint="default"/>
      </w:rPr>
    </w:lvl>
    <w:lvl w:ilvl="4" w:tplc="04090003" w:tentative="1">
      <w:start w:val="1"/>
      <w:numFmt w:val="bullet"/>
      <w:lvlText w:val=""/>
      <w:lvlJc w:val="left"/>
      <w:pPr>
        <w:ind w:left="2870" w:hanging="420"/>
      </w:pPr>
      <w:rPr>
        <w:rFonts w:ascii="Wingdings" w:hAnsi="Wingdings" w:hint="default"/>
      </w:rPr>
    </w:lvl>
    <w:lvl w:ilvl="5" w:tplc="04090005" w:tentative="1">
      <w:start w:val="1"/>
      <w:numFmt w:val="bullet"/>
      <w:lvlText w:val=""/>
      <w:lvlJc w:val="left"/>
      <w:pPr>
        <w:ind w:left="3290" w:hanging="420"/>
      </w:pPr>
      <w:rPr>
        <w:rFonts w:ascii="Wingdings" w:hAnsi="Wingdings" w:hint="default"/>
      </w:rPr>
    </w:lvl>
    <w:lvl w:ilvl="6" w:tplc="04090001" w:tentative="1">
      <w:start w:val="1"/>
      <w:numFmt w:val="bullet"/>
      <w:lvlText w:val=""/>
      <w:lvlJc w:val="left"/>
      <w:pPr>
        <w:ind w:left="3710" w:hanging="420"/>
      </w:pPr>
      <w:rPr>
        <w:rFonts w:ascii="Wingdings" w:hAnsi="Wingdings" w:hint="default"/>
      </w:rPr>
    </w:lvl>
    <w:lvl w:ilvl="7" w:tplc="04090003" w:tentative="1">
      <w:start w:val="1"/>
      <w:numFmt w:val="bullet"/>
      <w:lvlText w:val=""/>
      <w:lvlJc w:val="left"/>
      <w:pPr>
        <w:ind w:left="4130" w:hanging="420"/>
      </w:pPr>
      <w:rPr>
        <w:rFonts w:ascii="Wingdings" w:hAnsi="Wingdings" w:hint="default"/>
      </w:rPr>
    </w:lvl>
    <w:lvl w:ilvl="8" w:tplc="04090005" w:tentative="1">
      <w:start w:val="1"/>
      <w:numFmt w:val="bullet"/>
      <w:lvlText w:val=""/>
      <w:lvlJc w:val="left"/>
      <w:pPr>
        <w:ind w:left="4550" w:hanging="420"/>
      </w:pPr>
      <w:rPr>
        <w:rFonts w:ascii="Wingdings" w:hAnsi="Wingdings" w:hint="default"/>
      </w:rPr>
    </w:lvl>
  </w:abstractNum>
  <w:abstractNum w:abstractNumId="14"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9C13713"/>
    <w:multiLevelType w:val="hybridMultilevel"/>
    <w:tmpl w:val="F4BEE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F4B27E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52004"/>
    <w:multiLevelType w:val="hybridMultilevel"/>
    <w:tmpl w:val="66C4F974"/>
    <w:lvl w:ilvl="0" w:tplc="B6520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5785BFF"/>
    <w:multiLevelType w:val="hybridMultilevel"/>
    <w:tmpl w:val="275E95C4"/>
    <w:lvl w:ilvl="0" w:tplc="A6187904">
      <w:start w:val="22"/>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7A207812"/>
    <w:multiLevelType w:val="hybridMultilevel"/>
    <w:tmpl w:val="9A82F16C"/>
    <w:lvl w:ilvl="0" w:tplc="4BDC8D9C">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5"/>
  </w:num>
  <w:num w:numId="4">
    <w:abstractNumId w:val="20"/>
  </w:num>
  <w:num w:numId="5">
    <w:abstractNumId w:val="1"/>
  </w:num>
  <w:num w:numId="6">
    <w:abstractNumId w:val="5"/>
  </w:num>
  <w:num w:numId="7">
    <w:abstractNumId w:val="15"/>
  </w:num>
  <w:num w:numId="8">
    <w:abstractNumId w:val="17"/>
  </w:num>
  <w:num w:numId="9">
    <w:abstractNumId w:val="12"/>
  </w:num>
  <w:num w:numId="10">
    <w:abstractNumId w:val="0"/>
  </w:num>
  <w:num w:numId="11">
    <w:abstractNumId w:val="18"/>
  </w:num>
  <w:num w:numId="12">
    <w:abstractNumId w:val="13"/>
  </w:num>
  <w:num w:numId="13">
    <w:abstractNumId w:val="12"/>
    <w:lvlOverride w:ilvl="0">
      <w:startOverride w:val="1"/>
    </w:lvlOverride>
  </w:num>
  <w:num w:numId="14">
    <w:abstractNumId w:val="12"/>
    <w:lvlOverride w:ilvl="0">
      <w:startOverride w:val="1"/>
    </w:lvlOverride>
  </w:num>
  <w:num w:numId="15">
    <w:abstractNumId w:val="7"/>
  </w:num>
  <w:num w:numId="16">
    <w:abstractNumId w:val="12"/>
    <w:lvlOverride w:ilvl="0">
      <w:startOverride w:val="1"/>
    </w:lvlOverride>
  </w:num>
  <w:num w:numId="17">
    <w:abstractNumId w:val="23"/>
  </w:num>
  <w:num w:numId="18">
    <w:abstractNumId w:val="12"/>
    <w:lvlOverride w:ilvl="0">
      <w:startOverride w:val="1"/>
    </w:lvlOverride>
  </w:num>
  <w:num w:numId="19">
    <w:abstractNumId w:val="12"/>
    <w:lvlOverride w:ilvl="0">
      <w:startOverride w:val="1"/>
    </w:lvlOverride>
  </w:num>
  <w:num w:numId="20">
    <w:abstractNumId w:val="12"/>
    <w:lvlOverride w:ilvl="0">
      <w:startOverride w:val="1"/>
    </w:lvlOverride>
  </w:num>
  <w:num w:numId="21">
    <w:abstractNumId w:val="12"/>
    <w:lvlOverride w:ilvl="0">
      <w:startOverride w:val="1"/>
    </w:lvlOverride>
  </w:num>
  <w:num w:numId="22">
    <w:abstractNumId w:val="12"/>
  </w:num>
  <w:num w:numId="23">
    <w:abstractNumId w:val="12"/>
    <w:lvlOverride w:ilvl="0">
      <w:startOverride w:val="1"/>
    </w:lvlOverride>
  </w:num>
  <w:num w:numId="24">
    <w:abstractNumId w:val="14"/>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12"/>
    <w:lvlOverride w:ilvl="0">
      <w:startOverride w:val="1"/>
    </w:lvlOverride>
  </w:num>
  <w:num w:numId="29">
    <w:abstractNumId w:val="12"/>
    <w:lvlOverride w:ilvl="0">
      <w:startOverride w:val="1"/>
    </w:lvlOverride>
  </w:num>
  <w:num w:numId="30">
    <w:abstractNumId w:val="12"/>
    <w:lvlOverride w:ilvl="0">
      <w:startOverride w:val="1"/>
    </w:lvlOverride>
  </w:num>
  <w:num w:numId="31">
    <w:abstractNumId w:val="12"/>
    <w:lvlOverride w:ilvl="0">
      <w:startOverride w:val="1"/>
    </w:lvlOverride>
  </w:num>
  <w:num w:numId="32">
    <w:abstractNumId w:val="10"/>
  </w:num>
  <w:num w:numId="33">
    <w:abstractNumId w:val="6"/>
  </w:num>
  <w:num w:numId="34">
    <w:abstractNumId w:val="21"/>
  </w:num>
  <w:num w:numId="35">
    <w:abstractNumId w:val="24"/>
  </w:num>
  <w:num w:numId="36">
    <w:abstractNumId w:val="19"/>
  </w:num>
  <w:num w:numId="37">
    <w:abstractNumId w:val="9"/>
  </w:num>
  <w:num w:numId="38">
    <w:abstractNumId w:val="22"/>
  </w:num>
  <w:num w:numId="39">
    <w:abstractNumId w:val="16"/>
  </w:num>
  <w:num w:numId="40">
    <w:abstractNumId w:val="12"/>
    <w:lvlOverride w:ilvl="0">
      <w:startOverride w:val="1"/>
    </w:lvlOverride>
  </w:num>
  <w:num w:numId="41">
    <w:abstractNumId w:val="11"/>
  </w:num>
  <w:num w:numId="42">
    <w:abstractNumId w:val="4"/>
  </w:num>
  <w:num w:numId="43">
    <w:abstractNumId w:val="12"/>
    <w:lvlOverride w:ilvl="0">
      <w:startOverride w:val="1"/>
    </w:lvlOverride>
  </w:num>
  <w:num w:numId="44">
    <w:abstractNumId w:val="8"/>
  </w:num>
  <w:num w:numId="45">
    <w:abstractNumId w:val="12"/>
    <w:lvlOverride w:ilvl="0">
      <w:startOverride w:val="1"/>
    </w:lvlOverride>
  </w:num>
  <w:num w:numId="46">
    <w:abstractNumId w:val="12"/>
    <w:lvlOverride w:ilvl="0">
      <w:startOverride w:val="1"/>
    </w:lvlOverride>
  </w:num>
  <w:num w:numId="47">
    <w:abstractNumId w:val="12"/>
    <w:lvlOverride w:ilvl="0">
      <w:startOverride w:val="1"/>
    </w:lvlOverride>
  </w:num>
  <w:num w:numId="48">
    <w:abstractNumId w:val="12"/>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B7F"/>
    <w:rsid w:val="00001940"/>
    <w:rsid w:val="0000194D"/>
    <w:rsid w:val="00002862"/>
    <w:rsid w:val="00002C5F"/>
    <w:rsid w:val="00003904"/>
    <w:rsid w:val="00003DF6"/>
    <w:rsid w:val="00003FCF"/>
    <w:rsid w:val="000044DA"/>
    <w:rsid w:val="0000613E"/>
    <w:rsid w:val="00006358"/>
    <w:rsid w:val="000068C4"/>
    <w:rsid w:val="00006AA0"/>
    <w:rsid w:val="000110CA"/>
    <w:rsid w:val="00011674"/>
    <w:rsid w:val="000118F6"/>
    <w:rsid w:val="00013CB8"/>
    <w:rsid w:val="00014D1E"/>
    <w:rsid w:val="00015330"/>
    <w:rsid w:val="0001565F"/>
    <w:rsid w:val="0001701A"/>
    <w:rsid w:val="000171BD"/>
    <w:rsid w:val="00017C43"/>
    <w:rsid w:val="000205C0"/>
    <w:rsid w:val="00020BFF"/>
    <w:rsid w:val="000224E8"/>
    <w:rsid w:val="00022E4A"/>
    <w:rsid w:val="00023E5C"/>
    <w:rsid w:val="00025434"/>
    <w:rsid w:val="0002747B"/>
    <w:rsid w:val="00031567"/>
    <w:rsid w:val="00032AB8"/>
    <w:rsid w:val="0003419C"/>
    <w:rsid w:val="000346B7"/>
    <w:rsid w:val="000357E9"/>
    <w:rsid w:val="00036CF9"/>
    <w:rsid w:val="00037B33"/>
    <w:rsid w:val="00040042"/>
    <w:rsid w:val="00040B64"/>
    <w:rsid w:val="0004127F"/>
    <w:rsid w:val="000421C4"/>
    <w:rsid w:val="000436C0"/>
    <w:rsid w:val="00043BC5"/>
    <w:rsid w:val="000442D9"/>
    <w:rsid w:val="00044562"/>
    <w:rsid w:val="00045D28"/>
    <w:rsid w:val="000460B7"/>
    <w:rsid w:val="000468A5"/>
    <w:rsid w:val="0004716B"/>
    <w:rsid w:val="00047944"/>
    <w:rsid w:val="00047A86"/>
    <w:rsid w:val="00047D2B"/>
    <w:rsid w:val="000502EF"/>
    <w:rsid w:val="0005055D"/>
    <w:rsid w:val="00051CDD"/>
    <w:rsid w:val="00052018"/>
    <w:rsid w:val="000520DD"/>
    <w:rsid w:val="0005476A"/>
    <w:rsid w:val="00054CEB"/>
    <w:rsid w:val="00057F83"/>
    <w:rsid w:val="00061B84"/>
    <w:rsid w:val="000622D3"/>
    <w:rsid w:val="00062A3B"/>
    <w:rsid w:val="0006370F"/>
    <w:rsid w:val="00064173"/>
    <w:rsid w:val="000655EF"/>
    <w:rsid w:val="00070CDD"/>
    <w:rsid w:val="00072EDF"/>
    <w:rsid w:val="000737BB"/>
    <w:rsid w:val="00073C97"/>
    <w:rsid w:val="00074AF1"/>
    <w:rsid w:val="00075247"/>
    <w:rsid w:val="00076E9F"/>
    <w:rsid w:val="00081C37"/>
    <w:rsid w:val="00083024"/>
    <w:rsid w:val="000832CF"/>
    <w:rsid w:val="00083842"/>
    <w:rsid w:val="000843D9"/>
    <w:rsid w:val="00084F0C"/>
    <w:rsid w:val="00084F5E"/>
    <w:rsid w:val="00085DF3"/>
    <w:rsid w:val="000862CB"/>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03A"/>
    <w:rsid w:val="000A4B60"/>
    <w:rsid w:val="000A4C5A"/>
    <w:rsid w:val="000A689E"/>
    <w:rsid w:val="000A6CBD"/>
    <w:rsid w:val="000A73A4"/>
    <w:rsid w:val="000B13E4"/>
    <w:rsid w:val="000B2BB2"/>
    <w:rsid w:val="000B48A6"/>
    <w:rsid w:val="000B4B4A"/>
    <w:rsid w:val="000B54C1"/>
    <w:rsid w:val="000B5774"/>
    <w:rsid w:val="000B5F7E"/>
    <w:rsid w:val="000B78CC"/>
    <w:rsid w:val="000C00E1"/>
    <w:rsid w:val="000C42DD"/>
    <w:rsid w:val="000C4E93"/>
    <w:rsid w:val="000C543A"/>
    <w:rsid w:val="000C6154"/>
    <w:rsid w:val="000C6CBB"/>
    <w:rsid w:val="000C6D76"/>
    <w:rsid w:val="000C6E31"/>
    <w:rsid w:val="000C7168"/>
    <w:rsid w:val="000D0344"/>
    <w:rsid w:val="000D113B"/>
    <w:rsid w:val="000D3B23"/>
    <w:rsid w:val="000D44D4"/>
    <w:rsid w:val="000D468C"/>
    <w:rsid w:val="000D5EC9"/>
    <w:rsid w:val="000E02F8"/>
    <w:rsid w:val="000E0332"/>
    <w:rsid w:val="000E13C9"/>
    <w:rsid w:val="000E301C"/>
    <w:rsid w:val="000E3370"/>
    <w:rsid w:val="000E33C3"/>
    <w:rsid w:val="000E4329"/>
    <w:rsid w:val="000E558F"/>
    <w:rsid w:val="000E7C81"/>
    <w:rsid w:val="000F025B"/>
    <w:rsid w:val="000F1FC4"/>
    <w:rsid w:val="000F2540"/>
    <w:rsid w:val="000F446E"/>
    <w:rsid w:val="000F5047"/>
    <w:rsid w:val="000F5F53"/>
    <w:rsid w:val="000F6965"/>
    <w:rsid w:val="000F6E6D"/>
    <w:rsid w:val="000F7A9D"/>
    <w:rsid w:val="000F7B91"/>
    <w:rsid w:val="00100151"/>
    <w:rsid w:val="00100609"/>
    <w:rsid w:val="00100BFE"/>
    <w:rsid w:val="00101C00"/>
    <w:rsid w:val="00101C0B"/>
    <w:rsid w:val="001024B9"/>
    <w:rsid w:val="00104667"/>
    <w:rsid w:val="001053B5"/>
    <w:rsid w:val="0010634F"/>
    <w:rsid w:val="00107EFF"/>
    <w:rsid w:val="00107FF6"/>
    <w:rsid w:val="00110973"/>
    <w:rsid w:val="00110CE9"/>
    <w:rsid w:val="001119E6"/>
    <w:rsid w:val="00112C1D"/>
    <w:rsid w:val="001133CF"/>
    <w:rsid w:val="00113571"/>
    <w:rsid w:val="00114EB0"/>
    <w:rsid w:val="0011590F"/>
    <w:rsid w:val="00116632"/>
    <w:rsid w:val="001177F1"/>
    <w:rsid w:val="00117B42"/>
    <w:rsid w:val="00117E84"/>
    <w:rsid w:val="00121CA2"/>
    <w:rsid w:val="0012227B"/>
    <w:rsid w:val="001227E7"/>
    <w:rsid w:val="001234FF"/>
    <w:rsid w:val="00125A22"/>
    <w:rsid w:val="001264EA"/>
    <w:rsid w:val="00126539"/>
    <w:rsid w:val="00126BF7"/>
    <w:rsid w:val="0013091C"/>
    <w:rsid w:val="00130C8A"/>
    <w:rsid w:val="001312D1"/>
    <w:rsid w:val="0013156C"/>
    <w:rsid w:val="00131814"/>
    <w:rsid w:val="00131EA5"/>
    <w:rsid w:val="0013204A"/>
    <w:rsid w:val="00132625"/>
    <w:rsid w:val="00134A75"/>
    <w:rsid w:val="00135B09"/>
    <w:rsid w:val="0013756F"/>
    <w:rsid w:val="00140232"/>
    <w:rsid w:val="0014087A"/>
    <w:rsid w:val="00141333"/>
    <w:rsid w:val="00141DD6"/>
    <w:rsid w:val="001424FD"/>
    <w:rsid w:val="00143C4D"/>
    <w:rsid w:val="00144AA6"/>
    <w:rsid w:val="0014638D"/>
    <w:rsid w:val="0015093A"/>
    <w:rsid w:val="00150FD5"/>
    <w:rsid w:val="00151A16"/>
    <w:rsid w:val="00152608"/>
    <w:rsid w:val="00153BD4"/>
    <w:rsid w:val="001551A2"/>
    <w:rsid w:val="0015526C"/>
    <w:rsid w:val="00157372"/>
    <w:rsid w:val="0016006A"/>
    <w:rsid w:val="0016044E"/>
    <w:rsid w:val="00160DF5"/>
    <w:rsid w:val="001636D5"/>
    <w:rsid w:val="00163EEC"/>
    <w:rsid w:val="00165014"/>
    <w:rsid w:val="00165142"/>
    <w:rsid w:val="001679FD"/>
    <w:rsid w:val="0017100B"/>
    <w:rsid w:val="001710DA"/>
    <w:rsid w:val="00171F68"/>
    <w:rsid w:val="00173543"/>
    <w:rsid w:val="00173F6E"/>
    <w:rsid w:val="00174AB0"/>
    <w:rsid w:val="00176919"/>
    <w:rsid w:val="00177369"/>
    <w:rsid w:val="001775C4"/>
    <w:rsid w:val="001778DC"/>
    <w:rsid w:val="00177ED9"/>
    <w:rsid w:val="0018017B"/>
    <w:rsid w:val="00181069"/>
    <w:rsid w:val="00183778"/>
    <w:rsid w:val="00184EF7"/>
    <w:rsid w:val="00185A40"/>
    <w:rsid w:val="001860A0"/>
    <w:rsid w:val="00186621"/>
    <w:rsid w:val="0019227A"/>
    <w:rsid w:val="001945A7"/>
    <w:rsid w:val="00195650"/>
    <w:rsid w:val="001977C8"/>
    <w:rsid w:val="00197C7B"/>
    <w:rsid w:val="001A1B88"/>
    <w:rsid w:val="001A1F92"/>
    <w:rsid w:val="001A2382"/>
    <w:rsid w:val="001A26E9"/>
    <w:rsid w:val="001A34F0"/>
    <w:rsid w:val="001A38C1"/>
    <w:rsid w:val="001A68F4"/>
    <w:rsid w:val="001A6CB0"/>
    <w:rsid w:val="001B1D9D"/>
    <w:rsid w:val="001B1FB4"/>
    <w:rsid w:val="001B2FCB"/>
    <w:rsid w:val="001B3D7B"/>
    <w:rsid w:val="001B415E"/>
    <w:rsid w:val="001B46FB"/>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728"/>
    <w:rsid w:val="001D2965"/>
    <w:rsid w:val="001D4FA8"/>
    <w:rsid w:val="001D504E"/>
    <w:rsid w:val="001D6F72"/>
    <w:rsid w:val="001D711B"/>
    <w:rsid w:val="001D747D"/>
    <w:rsid w:val="001E0B57"/>
    <w:rsid w:val="001E0E99"/>
    <w:rsid w:val="001E1A4D"/>
    <w:rsid w:val="001E264E"/>
    <w:rsid w:val="001E3038"/>
    <w:rsid w:val="001E35AF"/>
    <w:rsid w:val="001E3784"/>
    <w:rsid w:val="001E41F3"/>
    <w:rsid w:val="001E4AA3"/>
    <w:rsid w:val="001E50E2"/>
    <w:rsid w:val="001E6065"/>
    <w:rsid w:val="001E7450"/>
    <w:rsid w:val="001E7D40"/>
    <w:rsid w:val="001F0201"/>
    <w:rsid w:val="001F0CA1"/>
    <w:rsid w:val="001F2538"/>
    <w:rsid w:val="001F2CFC"/>
    <w:rsid w:val="001F3078"/>
    <w:rsid w:val="001F3737"/>
    <w:rsid w:val="001F3BDF"/>
    <w:rsid w:val="001F46A0"/>
    <w:rsid w:val="001F4ED0"/>
    <w:rsid w:val="001F5B17"/>
    <w:rsid w:val="001F6117"/>
    <w:rsid w:val="001F7A97"/>
    <w:rsid w:val="00200340"/>
    <w:rsid w:val="002010F1"/>
    <w:rsid w:val="0020116F"/>
    <w:rsid w:val="0020138F"/>
    <w:rsid w:val="00201B9C"/>
    <w:rsid w:val="002023A8"/>
    <w:rsid w:val="002023FE"/>
    <w:rsid w:val="002042A1"/>
    <w:rsid w:val="002056FF"/>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6E7D"/>
    <w:rsid w:val="002277A5"/>
    <w:rsid w:val="002304E7"/>
    <w:rsid w:val="002313BF"/>
    <w:rsid w:val="00231E54"/>
    <w:rsid w:val="002321E8"/>
    <w:rsid w:val="002322F7"/>
    <w:rsid w:val="002323C1"/>
    <w:rsid w:val="002328CB"/>
    <w:rsid w:val="00232E93"/>
    <w:rsid w:val="0023360F"/>
    <w:rsid w:val="00234668"/>
    <w:rsid w:val="00234F69"/>
    <w:rsid w:val="00235251"/>
    <w:rsid w:val="00235630"/>
    <w:rsid w:val="00235B4C"/>
    <w:rsid w:val="00236705"/>
    <w:rsid w:val="0023683D"/>
    <w:rsid w:val="002376A3"/>
    <w:rsid w:val="002379A1"/>
    <w:rsid w:val="00241AD4"/>
    <w:rsid w:val="00241AE0"/>
    <w:rsid w:val="0024262B"/>
    <w:rsid w:val="0024335F"/>
    <w:rsid w:val="00243BC1"/>
    <w:rsid w:val="00244332"/>
    <w:rsid w:val="00245042"/>
    <w:rsid w:val="00245B23"/>
    <w:rsid w:val="00246DE8"/>
    <w:rsid w:val="0025022A"/>
    <w:rsid w:val="00250854"/>
    <w:rsid w:val="00251ACF"/>
    <w:rsid w:val="0025228F"/>
    <w:rsid w:val="002530BE"/>
    <w:rsid w:val="00253E55"/>
    <w:rsid w:val="0025482C"/>
    <w:rsid w:val="00254FDB"/>
    <w:rsid w:val="00257195"/>
    <w:rsid w:val="002578D8"/>
    <w:rsid w:val="00260469"/>
    <w:rsid w:val="002613A5"/>
    <w:rsid w:val="00267074"/>
    <w:rsid w:val="00267881"/>
    <w:rsid w:val="002723F2"/>
    <w:rsid w:val="00273821"/>
    <w:rsid w:val="00273986"/>
    <w:rsid w:val="00273FC1"/>
    <w:rsid w:val="00274E67"/>
    <w:rsid w:val="00275D12"/>
    <w:rsid w:val="00276CD2"/>
    <w:rsid w:val="00277A1E"/>
    <w:rsid w:val="0028062F"/>
    <w:rsid w:val="002808AD"/>
    <w:rsid w:val="002809AF"/>
    <w:rsid w:val="00280FEC"/>
    <w:rsid w:val="002810FA"/>
    <w:rsid w:val="00281EB0"/>
    <w:rsid w:val="0028456D"/>
    <w:rsid w:val="00284F62"/>
    <w:rsid w:val="00285749"/>
    <w:rsid w:val="0028675B"/>
    <w:rsid w:val="00287A3E"/>
    <w:rsid w:val="00291941"/>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7CE"/>
    <w:rsid w:val="002B1C9E"/>
    <w:rsid w:val="002B1E85"/>
    <w:rsid w:val="002B4A9F"/>
    <w:rsid w:val="002B565A"/>
    <w:rsid w:val="002B59FE"/>
    <w:rsid w:val="002B689A"/>
    <w:rsid w:val="002B7766"/>
    <w:rsid w:val="002C0977"/>
    <w:rsid w:val="002C0B39"/>
    <w:rsid w:val="002C24E5"/>
    <w:rsid w:val="002C28CD"/>
    <w:rsid w:val="002C3F9C"/>
    <w:rsid w:val="002C4745"/>
    <w:rsid w:val="002C4BB7"/>
    <w:rsid w:val="002C5758"/>
    <w:rsid w:val="002C5BCD"/>
    <w:rsid w:val="002C63B6"/>
    <w:rsid w:val="002C7216"/>
    <w:rsid w:val="002C73CF"/>
    <w:rsid w:val="002C7B02"/>
    <w:rsid w:val="002D079A"/>
    <w:rsid w:val="002D1D19"/>
    <w:rsid w:val="002D23EB"/>
    <w:rsid w:val="002D2406"/>
    <w:rsid w:val="002D2931"/>
    <w:rsid w:val="002D32AD"/>
    <w:rsid w:val="002D3445"/>
    <w:rsid w:val="002D3F6E"/>
    <w:rsid w:val="002D4229"/>
    <w:rsid w:val="002D4826"/>
    <w:rsid w:val="002D499E"/>
    <w:rsid w:val="002D4B06"/>
    <w:rsid w:val="002D4DCF"/>
    <w:rsid w:val="002D6610"/>
    <w:rsid w:val="002D721E"/>
    <w:rsid w:val="002D756C"/>
    <w:rsid w:val="002E068A"/>
    <w:rsid w:val="002E0B07"/>
    <w:rsid w:val="002E0E6D"/>
    <w:rsid w:val="002E16EB"/>
    <w:rsid w:val="002E2184"/>
    <w:rsid w:val="002E2C29"/>
    <w:rsid w:val="002E2C3E"/>
    <w:rsid w:val="002E3EF6"/>
    <w:rsid w:val="002E4216"/>
    <w:rsid w:val="002E4C5F"/>
    <w:rsid w:val="002E5A45"/>
    <w:rsid w:val="002E5E1A"/>
    <w:rsid w:val="002E5F91"/>
    <w:rsid w:val="002E74B9"/>
    <w:rsid w:val="002E7692"/>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43F"/>
    <w:rsid w:val="003079D9"/>
    <w:rsid w:val="00310AAF"/>
    <w:rsid w:val="00310F20"/>
    <w:rsid w:val="0031179C"/>
    <w:rsid w:val="00312856"/>
    <w:rsid w:val="00313265"/>
    <w:rsid w:val="0031543D"/>
    <w:rsid w:val="00315F2F"/>
    <w:rsid w:val="00316D12"/>
    <w:rsid w:val="00316D4A"/>
    <w:rsid w:val="003205DA"/>
    <w:rsid w:val="0032143F"/>
    <w:rsid w:val="00322BF9"/>
    <w:rsid w:val="00324E7A"/>
    <w:rsid w:val="00325769"/>
    <w:rsid w:val="00325B85"/>
    <w:rsid w:val="00325E5B"/>
    <w:rsid w:val="00326166"/>
    <w:rsid w:val="00326C1A"/>
    <w:rsid w:val="00327679"/>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0BA"/>
    <w:rsid w:val="003436A3"/>
    <w:rsid w:val="00343FB8"/>
    <w:rsid w:val="003452B6"/>
    <w:rsid w:val="00347240"/>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57E33"/>
    <w:rsid w:val="00360667"/>
    <w:rsid w:val="00360F5A"/>
    <w:rsid w:val="003616A4"/>
    <w:rsid w:val="00361D36"/>
    <w:rsid w:val="003621A3"/>
    <w:rsid w:val="00363FF1"/>
    <w:rsid w:val="003643D7"/>
    <w:rsid w:val="00365A7B"/>
    <w:rsid w:val="00366FA1"/>
    <w:rsid w:val="00367757"/>
    <w:rsid w:val="0037004C"/>
    <w:rsid w:val="003703CB"/>
    <w:rsid w:val="0037119B"/>
    <w:rsid w:val="003716D6"/>
    <w:rsid w:val="00371EED"/>
    <w:rsid w:val="00372A7D"/>
    <w:rsid w:val="00373E10"/>
    <w:rsid w:val="0037427C"/>
    <w:rsid w:val="00380EBB"/>
    <w:rsid w:val="0038145B"/>
    <w:rsid w:val="003819DC"/>
    <w:rsid w:val="00381C0D"/>
    <w:rsid w:val="00381F6C"/>
    <w:rsid w:val="0038246B"/>
    <w:rsid w:val="00382B41"/>
    <w:rsid w:val="00384193"/>
    <w:rsid w:val="00384EED"/>
    <w:rsid w:val="003852F4"/>
    <w:rsid w:val="003862C3"/>
    <w:rsid w:val="00387067"/>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020"/>
    <w:rsid w:val="003A41E4"/>
    <w:rsid w:val="003A4FE1"/>
    <w:rsid w:val="003A5465"/>
    <w:rsid w:val="003A557A"/>
    <w:rsid w:val="003A6D6C"/>
    <w:rsid w:val="003B085C"/>
    <w:rsid w:val="003B21D1"/>
    <w:rsid w:val="003B3117"/>
    <w:rsid w:val="003B5800"/>
    <w:rsid w:val="003B7C7F"/>
    <w:rsid w:val="003C1312"/>
    <w:rsid w:val="003C2930"/>
    <w:rsid w:val="003C2AAD"/>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1819"/>
    <w:rsid w:val="004122AC"/>
    <w:rsid w:val="0041230E"/>
    <w:rsid w:val="004131D9"/>
    <w:rsid w:val="0041390E"/>
    <w:rsid w:val="00414BB3"/>
    <w:rsid w:val="0041514E"/>
    <w:rsid w:val="00415963"/>
    <w:rsid w:val="0041669D"/>
    <w:rsid w:val="00416961"/>
    <w:rsid w:val="00416AC5"/>
    <w:rsid w:val="004201F7"/>
    <w:rsid w:val="004203FB"/>
    <w:rsid w:val="00421EAB"/>
    <w:rsid w:val="004223B5"/>
    <w:rsid w:val="0042304B"/>
    <w:rsid w:val="00426EE2"/>
    <w:rsid w:val="0042735E"/>
    <w:rsid w:val="00433D1A"/>
    <w:rsid w:val="00433E63"/>
    <w:rsid w:val="00434BE2"/>
    <w:rsid w:val="00435C19"/>
    <w:rsid w:val="00435C42"/>
    <w:rsid w:val="00437000"/>
    <w:rsid w:val="00437161"/>
    <w:rsid w:val="00437A99"/>
    <w:rsid w:val="00444983"/>
    <w:rsid w:val="00444F8C"/>
    <w:rsid w:val="004453C9"/>
    <w:rsid w:val="00445A1C"/>
    <w:rsid w:val="00445D70"/>
    <w:rsid w:val="0044674B"/>
    <w:rsid w:val="00446771"/>
    <w:rsid w:val="00450B0A"/>
    <w:rsid w:val="00453767"/>
    <w:rsid w:val="00453897"/>
    <w:rsid w:val="00454B84"/>
    <w:rsid w:val="004555BE"/>
    <w:rsid w:val="00455F90"/>
    <w:rsid w:val="004567A8"/>
    <w:rsid w:val="00456DCA"/>
    <w:rsid w:val="00456EF9"/>
    <w:rsid w:val="00456FB2"/>
    <w:rsid w:val="00457E35"/>
    <w:rsid w:val="0046072B"/>
    <w:rsid w:val="004607BA"/>
    <w:rsid w:val="00460DFE"/>
    <w:rsid w:val="004667D7"/>
    <w:rsid w:val="00466B68"/>
    <w:rsid w:val="00466F57"/>
    <w:rsid w:val="00467069"/>
    <w:rsid w:val="004678D4"/>
    <w:rsid w:val="0047197D"/>
    <w:rsid w:val="00471C06"/>
    <w:rsid w:val="00471CF7"/>
    <w:rsid w:val="00472352"/>
    <w:rsid w:val="004736B9"/>
    <w:rsid w:val="00473B6E"/>
    <w:rsid w:val="0047550E"/>
    <w:rsid w:val="00475FA8"/>
    <w:rsid w:val="004761B3"/>
    <w:rsid w:val="0047739E"/>
    <w:rsid w:val="004822A4"/>
    <w:rsid w:val="00483D3E"/>
    <w:rsid w:val="00483ED7"/>
    <w:rsid w:val="00485B9C"/>
    <w:rsid w:val="004865D5"/>
    <w:rsid w:val="00486D5B"/>
    <w:rsid w:val="00486E08"/>
    <w:rsid w:val="004905B3"/>
    <w:rsid w:val="0049166A"/>
    <w:rsid w:val="00491C2A"/>
    <w:rsid w:val="00491F4A"/>
    <w:rsid w:val="00492263"/>
    <w:rsid w:val="00492450"/>
    <w:rsid w:val="004938DF"/>
    <w:rsid w:val="00493D19"/>
    <w:rsid w:val="00494A79"/>
    <w:rsid w:val="00494CCE"/>
    <w:rsid w:val="00494E96"/>
    <w:rsid w:val="00495A6C"/>
    <w:rsid w:val="00496A9B"/>
    <w:rsid w:val="004A057E"/>
    <w:rsid w:val="004A1824"/>
    <w:rsid w:val="004A2817"/>
    <w:rsid w:val="004A2EF8"/>
    <w:rsid w:val="004A35BF"/>
    <w:rsid w:val="004A3677"/>
    <w:rsid w:val="004A49E9"/>
    <w:rsid w:val="004A58B2"/>
    <w:rsid w:val="004A66C7"/>
    <w:rsid w:val="004A6866"/>
    <w:rsid w:val="004A6E92"/>
    <w:rsid w:val="004A715A"/>
    <w:rsid w:val="004A724B"/>
    <w:rsid w:val="004A7C06"/>
    <w:rsid w:val="004A7E8D"/>
    <w:rsid w:val="004B23DC"/>
    <w:rsid w:val="004B3D21"/>
    <w:rsid w:val="004B4C38"/>
    <w:rsid w:val="004B5426"/>
    <w:rsid w:val="004B5622"/>
    <w:rsid w:val="004B6B99"/>
    <w:rsid w:val="004B73E3"/>
    <w:rsid w:val="004C14E9"/>
    <w:rsid w:val="004C3820"/>
    <w:rsid w:val="004C4FA4"/>
    <w:rsid w:val="004C5480"/>
    <w:rsid w:val="004C5649"/>
    <w:rsid w:val="004C702B"/>
    <w:rsid w:val="004C7705"/>
    <w:rsid w:val="004D0597"/>
    <w:rsid w:val="004D221A"/>
    <w:rsid w:val="004D244F"/>
    <w:rsid w:val="004D5606"/>
    <w:rsid w:val="004D6157"/>
    <w:rsid w:val="004D679B"/>
    <w:rsid w:val="004E0C80"/>
    <w:rsid w:val="004E118E"/>
    <w:rsid w:val="004E1D68"/>
    <w:rsid w:val="004E22D6"/>
    <w:rsid w:val="004E6920"/>
    <w:rsid w:val="004E7EAF"/>
    <w:rsid w:val="004F002D"/>
    <w:rsid w:val="004F0D89"/>
    <w:rsid w:val="004F1323"/>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1FAF"/>
    <w:rsid w:val="00502CE9"/>
    <w:rsid w:val="00503992"/>
    <w:rsid w:val="00504ABB"/>
    <w:rsid w:val="00504E75"/>
    <w:rsid w:val="005058E9"/>
    <w:rsid w:val="005063CE"/>
    <w:rsid w:val="00506CEC"/>
    <w:rsid w:val="00510F75"/>
    <w:rsid w:val="005125DD"/>
    <w:rsid w:val="005126E9"/>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BC1"/>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2E74"/>
    <w:rsid w:val="00553B83"/>
    <w:rsid w:val="0055422B"/>
    <w:rsid w:val="005546C7"/>
    <w:rsid w:val="00555282"/>
    <w:rsid w:val="005554DB"/>
    <w:rsid w:val="00557C6C"/>
    <w:rsid w:val="005602B5"/>
    <w:rsid w:val="005609CE"/>
    <w:rsid w:val="0056267C"/>
    <w:rsid w:val="005634D7"/>
    <w:rsid w:val="005646BF"/>
    <w:rsid w:val="005650FA"/>
    <w:rsid w:val="005658B9"/>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F76"/>
    <w:rsid w:val="0058102B"/>
    <w:rsid w:val="00581504"/>
    <w:rsid w:val="00582AFC"/>
    <w:rsid w:val="005831DD"/>
    <w:rsid w:val="00583D3F"/>
    <w:rsid w:val="0058472F"/>
    <w:rsid w:val="00584912"/>
    <w:rsid w:val="005865D8"/>
    <w:rsid w:val="00586DD7"/>
    <w:rsid w:val="00586F21"/>
    <w:rsid w:val="005936AE"/>
    <w:rsid w:val="005936AF"/>
    <w:rsid w:val="005944E5"/>
    <w:rsid w:val="0059611C"/>
    <w:rsid w:val="005A2C0F"/>
    <w:rsid w:val="005A3E77"/>
    <w:rsid w:val="005A4BC4"/>
    <w:rsid w:val="005A5317"/>
    <w:rsid w:val="005A5B67"/>
    <w:rsid w:val="005A5FF8"/>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10B"/>
    <w:rsid w:val="005C25B7"/>
    <w:rsid w:val="005C28FA"/>
    <w:rsid w:val="005C34A3"/>
    <w:rsid w:val="005C3EA0"/>
    <w:rsid w:val="005C7656"/>
    <w:rsid w:val="005D0520"/>
    <w:rsid w:val="005D1877"/>
    <w:rsid w:val="005D1DAC"/>
    <w:rsid w:val="005D2E91"/>
    <w:rsid w:val="005D34B6"/>
    <w:rsid w:val="005D36C7"/>
    <w:rsid w:val="005D38FB"/>
    <w:rsid w:val="005D46A2"/>
    <w:rsid w:val="005D5171"/>
    <w:rsid w:val="005D5A2E"/>
    <w:rsid w:val="005E0079"/>
    <w:rsid w:val="005E066C"/>
    <w:rsid w:val="005E1CB1"/>
    <w:rsid w:val="005E2C44"/>
    <w:rsid w:val="005E300B"/>
    <w:rsid w:val="005E3280"/>
    <w:rsid w:val="005E5A4E"/>
    <w:rsid w:val="005E641B"/>
    <w:rsid w:val="005E64D8"/>
    <w:rsid w:val="005E765B"/>
    <w:rsid w:val="005F0E08"/>
    <w:rsid w:val="005F148F"/>
    <w:rsid w:val="005F1896"/>
    <w:rsid w:val="005F48CD"/>
    <w:rsid w:val="005F66F8"/>
    <w:rsid w:val="00600BB7"/>
    <w:rsid w:val="00600E5D"/>
    <w:rsid w:val="006012B9"/>
    <w:rsid w:val="006021C3"/>
    <w:rsid w:val="00602547"/>
    <w:rsid w:val="006050F1"/>
    <w:rsid w:val="00606F7E"/>
    <w:rsid w:val="00607113"/>
    <w:rsid w:val="0060743C"/>
    <w:rsid w:val="006079DE"/>
    <w:rsid w:val="00610758"/>
    <w:rsid w:val="0061083C"/>
    <w:rsid w:val="00610D71"/>
    <w:rsid w:val="0061138D"/>
    <w:rsid w:val="00611D7A"/>
    <w:rsid w:val="00614E87"/>
    <w:rsid w:val="00615149"/>
    <w:rsid w:val="00615C80"/>
    <w:rsid w:val="00615EEE"/>
    <w:rsid w:val="0062085B"/>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20D"/>
    <w:rsid w:val="00634345"/>
    <w:rsid w:val="00634784"/>
    <w:rsid w:val="00634C72"/>
    <w:rsid w:val="00635D14"/>
    <w:rsid w:val="006407A8"/>
    <w:rsid w:val="00641134"/>
    <w:rsid w:val="006418C7"/>
    <w:rsid w:val="006429F8"/>
    <w:rsid w:val="00643322"/>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58C3"/>
    <w:rsid w:val="0066605D"/>
    <w:rsid w:val="006660C6"/>
    <w:rsid w:val="00666395"/>
    <w:rsid w:val="006667CE"/>
    <w:rsid w:val="00666DD8"/>
    <w:rsid w:val="006705F0"/>
    <w:rsid w:val="00670B5A"/>
    <w:rsid w:val="00670B7C"/>
    <w:rsid w:val="00670E91"/>
    <w:rsid w:val="00671283"/>
    <w:rsid w:val="006726F6"/>
    <w:rsid w:val="00673B4E"/>
    <w:rsid w:val="00673F38"/>
    <w:rsid w:val="0067473D"/>
    <w:rsid w:val="00674A87"/>
    <w:rsid w:val="0067553B"/>
    <w:rsid w:val="006765FF"/>
    <w:rsid w:val="00680E92"/>
    <w:rsid w:val="00681497"/>
    <w:rsid w:val="00682F1F"/>
    <w:rsid w:val="00683590"/>
    <w:rsid w:val="00683A98"/>
    <w:rsid w:val="0068422A"/>
    <w:rsid w:val="006853A9"/>
    <w:rsid w:val="006854A1"/>
    <w:rsid w:val="00685676"/>
    <w:rsid w:val="00685CB5"/>
    <w:rsid w:val="0068764D"/>
    <w:rsid w:val="006906C2"/>
    <w:rsid w:val="00690D77"/>
    <w:rsid w:val="006925B2"/>
    <w:rsid w:val="0069316A"/>
    <w:rsid w:val="00693A52"/>
    <w:rsid w:val="00694F02"/>
    <w:rsid w:val="00696285"/>
    <w:rsid w:val="006972E6"/>
    <w:rsid w:val="006A38E4"/>
    <w:rsid w:val="006A443D"/>
    <w:rsid w:val="006A4BC4"/>
    <w:rsid w:val="006A664F"/>
    <w:rsid w:val="006A6838"/>
    <w:rsid w:val="006A6996"/>
    <w:rsid w:val="006A6C31"/>
    <w:rsid w:val="006A6C5E"/>
    <w:rsid w:val="006B007A"/>
    <w:rsid w:val="006B178C"/>
    <w:rsid w:val="006B1CA7"/>
    <w:rsid w:val="006B2F6F"/>
    <w:rsid w:val="006B4EF4"/>
    <w:rsid w:val="006B5246"/>
    <w:rsid w:val="006B6D17"/>
    <w:rsid w:val="006C0703"/>
    <w:rsid w:val="006C09F2"/>
    <w:rsid w:val="006C0EE6"/>
    <w:rsid w:val="006C27DB"/>
    <w:rsid w:val="006C366D"/>
    <w:rsid w:val="006C3E60"/>
    <w:rsid w:val="006C458E"/>
    <w:rsid w:val="006C73D1"/>
    <w:rsid w:val="006C76A0"/>
    <w:rsid w:val="006D0082"/>
    <w:rsid w:val="006D059C"/>
    <w:rsid w:val="006D0D08"/>
    <w:rsid w:val="006D1E5C"/>
    <w:rsid w:val="006D3886"/>
    <w:rsid w:val="006D39AD"/>
    <w:rsid w:val="006D55CC"/>
    <w:rsid w:val="006D610E"/>
    <w:rsid w:val="006D6B98"/>
    <w:rsid w:val="006D6FC7"/>
    <w:rsid w:val="006E0B67"/>
    <w:rsid w:val="006E0CB0"/>
    <w:rsid w:val="006E0DB9"/>
    <w:rsid w:val="006E208E"/>
    <w:rsid w:val="006E21E4"/>
    <w:rsid w:val="006E3A1C"/>
    <w:rsid w:val="006E46B3"/>
    <w:rsid w:val="006E4829"/>
    <w:rsid w:val="006E4E86"/>
    <w:rsid w:val="006E534F"/>
    <w:rsid w:val="006E59BA"/>
    <w:rsid w:val="006F1D76"/>
    <w:rsid w:val="006F495F"/>
    <w:rsid w:val="006F4DAF"/>
    <w:rsid w:val="006F6366"/>
    <w:rsid w:val="006F6529"/>
    <w:rsid w:val="006F6858"/>
    <w:rsid w:val="006F6EDB"/>
    <w:rsid w:val="006F6F67"/>
    <w:rsid w:val="006F736D"/>
    <w:rsid w:val="006F7573"/>
    <w:rsid w:val="006F77CF"/>
    <w:rsid w:val="006F7ADA"/>
    <w:rsid w:val="00700BE2"/>
    <w:rsid w:val="00701325"/>
    <w:rsid w:val="00701D85"/>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7C3"/>
    <w:rsid w:val="00726A0F"/>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CF1"/>
    <w:rsid w:val="00746DAC"/>
    <w:rsid w:val="007503B9"/>
    <w:rsid w:val="007506E8"/>
    <w:rsid w:val="0075286F"/>
    <w:rsid w:val="007538D1"/>
    <w:rsid w:val="00753A02"/>
    <w:rsid w:val="0075402D"/>
    <w:rsid w:val="00754097"/>
    <w:rsid w:val="00755A99"/>
    <w:rsid w:val="00756FCB"/>
    <w:rsid w:val="00757BE6"/>
    <w:rsid w:val="00761AD4"/>
    <w:rsid w:val="007629FC"/>
    <w:rsid w:val="007639DE"/>
    <w:rsid w:val="00764D85"/>
    <w:rsid w:val="007652AA"/>
    <w:rsid w:val="00765492"/>
    <w:rsid w:val="007659A7"/>
    <w:rsid w:val="00766154"/>
    <w:rsid w:val="00766226"/>
    <w:rsid w:val="007678AB"/>
    <w:rsid w:val="007678C0"/>
    <w:rsid w:val="007700E9"/>
    <w:rsid w:val="00771905"/>
    <w:rsid w:val="00772326"/>
    <w:rsid w:val="00772EE9"/>
    <w:rsid w:val="00773E86"/>
    <w:rsid w:val="00774029"/>
    <w:rsid w:val="00774723"/>
    <w:rsid w:val="00774B66"/>
    <w:rsid w:val="00774E2C"/>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3AE4"/>
    <w:rsid w:val="0079442D"/>
    <w:rsid w:val="00794441"/>
    <w:rsid w:val="00795E88"/>
    <w:rsid w:val="00796155"/>
    <w:rsid w:val="007961DB"/>
    <w:rsid w:val="00796522"/>
    <w:rsid w:val="00796B2F"/>
    <w:rsid w:val="00797D98"/>
    <w:rsid w:val="007A3752"/>
    <w:rsid w:val="007A3901"/>
    <w:rsid w:val="007A4999"/>
    <w:rsid w:val="007A4CD1"/>
    <w:rsid w:val="007A6B51"/>
    <w:rsid w:val="007A76A0"/>
    <w:rsid w:val="007B1BB0"/>
    <w:rsid w:val="007B446A"/>
    <w:rsid w:val="007B512A"/>
    <w:rsid w:val="007B5967"/>
    <w:rsid w:val="007B6720"/>
    <w:rsid w:val="007B744C"/>
    <w:rsid w:val="007B74F1"/>
    <w:rsid w:val="007C1493"/>
    <w:rsid w:val="007C1920"/>
    <w:rsid w:val="007C1ABF"/>
    <w:rsid w:val="007C31E4"/>
    <w:rsid w:val="007C377C"/>
    <w:rsid w:val="007C3D26"/>
    <w:rsid w:val="007C4F48"/>
    <w:rsid w:val="007C50C2"/>
    <w:rsid w:val="007C6B55"/>
    <w:rsid w:val="007D0D35"/>
    <w:rsid w:val="007D10FB"/>
    <w:rsid w:val="007D180C"/>
    <w:rsid w:val="007D1F62"/>
    <w:rsid w:val="007D36E2"/>
    <w:rsid w:val="007D36F1"/>
    <w:rsid w:val="007D3E81"/>
    <w:rsid w:val="007D4827"/>
    <w:rsid w:val="007D54F5"/>
    <w:rsid w:val="007D648A"/>
    <w:rsid w:val="007D6BB2"/>
    <w:rsid w:val="007D7072"/>
    <w:rsid w:val="007E06D6"/>
    <w:rsid w:val="007E0B76"/>
    <w:rsid w:val="007E2488"/>
    <w:rsid w:val="007E3952"/>
    <w:rsid w:val="007E3B8F"/>
    <w:rsid w:val="007E6913"/>
    <w:rsid w:val="007E7FB5"/>
    <w:rsid w:val="007E7FB6"/>
    <w:rsid w:val="007F0E6B"/>
    <w:rsid w:val="007F11E8"/>
    <w:rsid w:val="007F12FC"/>
    <w:rsid w:val="007F1803"/>
    <w:rsid w:val="007F2759"/>
    <w:rsid w:val="007F4E74"/>
    <w:rsid w:val="007F6954"/>
    <w:rsid w:val="007F749D"/>
    <w:rsid w:val="007F750E"/>
    <w:rsid w:val="007F7A8D"/>
    <w:rsid w:val="007F7ACC"/>
    <w:rsid w:val="00801B02"/>
    <w:rsid w:val="0080224E"/>
    <w:rsid w:val="00802811"/>
    <w:rsid w:val="00802ED4"/>
    <w:rsid w:val="00804A7D"/>
    <w:rsid w:val="008051D4"/>
    <w:rsid w:val="00807E69"/>
    <w:rsid w:val="00811EB2"/>
    <w:rsid w:val="00814156"/>
    <w:rsid w:val="0081673E"/>
    <w:rsid w:val="00821093"/>
    <w:rsid w:val="00822842"/>
    <w:rsid w:val="00822F59"/>
    <w:rsid w:val="0082326C"/>
    <w:rsid w:val="008236A1"/>
    <w:rsid w:val="00826975"/>
    <w:rsid w:val="00827178"/>
    <w:rsid w:val="00827BE8"/>
    <w:rsid w:val="0083056C"/>
    <w:rsid w:val="00830965"/>
    <w:rsid w:val="008316E1"/>
    <w:rsid w:val="0083245A"/>
    <w:rsid w:val="00832EE8"/>
    <w:rsid w:val="00833076"/>
    <w:rsid w:val="0083308D"/>
    <w:rsid w:val="008341DD"/>
    <w:rsid w:val="00835204"/>
    <w:rsid w:val="0083568C"/>
    <w:rsid w:val="0083606D"/>
    <w:rsid w:val="00836974"/>
    <w:rsid w:val="00837EEB"/>
    <w:rsid w:val="008421D3"/>
    <w:rsid w:val="00842F5B"/>
    <w:rsid w:val="00843B67"/>
    <w:rsid w:val="0084422A"/>
    <w:rsid w:val="00846797"/>
    <w:rsid w:val="00847222"/>
    <w:rsid w:val="00847343"/>
    <w:rsid w:val="0085010B"/>
    <w:rsid w:val="00850DCF"/>
    <w:rsid w:val="008525BE"/>
    <w:rsid w:val="008537FC"/>
    <w:rsid w:val="00855B68"/>
    <w:rsid w:val="0085631C"/>
    <w:rsid w:val="0085641C"/>
    <w:rsid w:val="00865B69"/>
    <w:rsid w:val="0086790E"/>
    <w:rsid w:val="00870E4B"/>
    <w:rsid w:val="00872C69"/>
    <w:rsid w:val="00873AA0"/>
    <w:rsid w:val="00874E26"/>
    <w:rsid w:val="008809A6"/>
    <w:rsid w:val="0088193D"/>
    <w:rsid w:val="00881BC8"/>
    <w:rsid w:val="008838A3"/>
    <w:rsid w:val="00883935"/>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FBE"/>
    <w:rsid w:val="008A4B74"/>
    <w:rsid w:val="008A58C6"/>
    <w:rsid w:val="008A60C1"/>
    <w:rsid w:val="008A6681"/>
    <w:rsid w:val="008A6A6E"/>
    <w:rsid w:val="008A6E23"/>
    <w:rsid w:val="008A701C"/>
    <w:rsid w:val="008A7C51"/>
    <w:rsid w:val="008B03C4"/>
    <w:rsid w:val="008B1A4E"/>
    <w:rsid w:val="008B2872"/>
    <w:rsid w:val="008B291E"/>
    <w:rsid w:val="008B38C2"/>
    <w:rsid w:val="008B50C2"/>
    <w:rsid w:val="008B6BBE"/>
    <w:rsid w:val="008B751B"/>
    <w:rsid w:val="008C0CFF"/>
    <w:rsid w:val="008C195A"/>
    <w:rsid w:val="008C1E98"/>
    <w:rsid w:val="008C2871"/>
    <w:rsid w:val="008C320D"/>
    <w:rsid w:val="008C491F"/>
    <w:rsid w:val="008C4C24"/>
    <w:rsid w:val="008C53F3"/>
    <w:rsid w:val="008C6514"/>
    <w:rsid w:val="008C7645"/>
    <w:rsid w:val="008C7D0D"/>
    <w:rsid w:val="008D0901"/>
    <w:rsid w:val="008D0D3D"/>
    <w:rsid w:val="008D1335"/>
    <w:rsid w:val="008D1CC6"/>
    <w:rsid w:val="008D2C81"/>
    <w:rsid w:val="008D2DFC"/>
    <w:rsid w:val="008D3A2B"/>
    <w:rsid w:val="008D54BC"/>
    <w:rsid w:val="008D54D3"/>
    <w:rsid w:val="008D5FF6"/>
    <w:rsid w:val="008D62F9"/>
    <w:rsid w:val="008D665E"/>
    <w:rsid w:val="008D6B8C"/>
    <w:rsid w:val="008E0711"/>
    <w:rsid w:val="008E0875"/>
    <w:rsid w:val="008E120E"/>
    <w:rsid w:val="008E124A"/>
    <w:rsid w:val="008E317F"/>
    <w:rsid w:val="008E48DB"/>
    <w:rsid w:val="008E5CF9"/>
    <w:rsid w:val="008E726F"/>
    <w:rsid w:val="008E79CD"/>
    <w:rsid w:val="008E7DBA"/>
    <w:rsid w:val="008F0302"/>
    <w:rsid w:val="008F1DD5"/>
    <w:rsid w:val="008F2B18"/>
    <w:rsid w:val="008F2E09"/>
    <w:rsid w:val="008F2E96"/>
    <w:rsid w:val="008F316F"/>
    <w:rsid w:val="008F3493"/>
    <w:rsid w:val="008F3C0D"/>
    <w:rsid w:val="008F4441"/>
    <w:rsid w:val="008F5B85"/>
    <w:rsid w:val="008F711B"/>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4DEA"/>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2BC8"/>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3B2A"/>
    <w:rsid w:val="00944314"/>
    <w:rsid w:val="00946A28"/>
    <w:rsid w:val="00946FD4"/>
    <w:rsid w:val="00950BB4"/>
    <w:rsid w:val="009513AA"/>
    <w:rsid w:val="00951CDA"/>
    <w:rsid w:val="00952DFC"/>
    <w:rsid w:val="009532B9"/>
    <w:rsid w:val="00954A16"/>
    <w:rsid w:val="00955911"/>
    <w:rsid w:val="00955C83"/>
    <w:rsid w:val="00955EC7"/>
    <w:rsid w:val="009568A6"/>
    <w:rsid w:val="00956F3A"/>
    <w:rsid w:val="009612A1"/>
    <w:rsid w:val="00964DEA"/>
    <w:rsid w:val="00965C36"/>
    <w:rsid w:val="009663B3"/>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08E"/>
    <w:rsid w:val="00983665"/>
    <w:rsid w:val="00987F4F"/>
    <w:rsid w:val="00990A84"/>
    <w:rsid w:val="00991380"/>
    <w:rsid w:val="00992F7D"/>
    <w:rsid w:val="009930E6"/>
    <w:rsid w:val="009935B7"/>
    <w:rsid w:val="00994BE7"/>
    <w:rsid w:val="0099570D"/>
    <w:rsid w:val="0099611C"/>
    <w:rsid w:val="00997584"/>
    <w:rsid w:val="00997F4A"/>
    <w:rsid w:val="009A0193"/>
    <w:rsid w:val="009A1557"/>
    <w:rsid w:val="009A184B"/>
    <w:rsid w:val="009A1CFA"/>
    <w:rsid w:val="009A265A"/>
    <w:rsid w:val="009A3F3A"/>
    <w:rsid w:val="009A46E9"/>
    <w:rsid w:val="009A5309"/>
    <w:rsid w:val="009A5C52"/>
    <w:rsid w:val="009A5CEE"/>
    <w:rsid w:val="009A676C"/>
    <w:rsid w:val="009A722D"/>
    <w:rsid w:val="009A7356"/>
    <w:rsid w:val="009B2BFE"/>
    <w:rsid w:val="009B3419"/>
    <w:rsid w:val="009B350B"/>
    <w:rsid w:val="009B3A40"/>
    <w:rsid w:val="009B3D69"/>
    <w:rsid w:val="009B4DF6"/>
    <w:rsid w:val="009B5128"/>
    <w:rsid w:val="009B6FA1"/>
    <w:rsid w:val="009C01D4"/>
    <w:rsid w:val="009C093C"/>
    <w:rsid w:val="009C3424"/>
    <w:rsid w:val="009C387A"/>
    <w:rsid w:val="009C3C1E"/>
    <w:rsid w:val="009C3F6D"/>
    <w:rsid w:val="009C4FD9"/>
    <w:rsid w:val="009C5FA0"/>
    <w:rsid w:val="009C699C"/>
    <w:rsid w:val="009D0574"/>
    <w:rsid w:val="009D119A"/>
    <w:rsid w:val="009D1E9F"/>
    <w:rsid w:val="009D3199"/>
    <w:rsid w:val="009D4386"/>
    <w:rsid w:val="009D63F9"/>
    <w:rsid w:val="009D69DE"/>
    <w:rsid w:val="009D7893"/>
    <w:rsid w:val="009E0A9F"/>
    <w:rsid w:val="009E0D45"/>
    <w:rsid w:val="009E15D3"/>
    <w:rsid w:val="009E1821"/>
    <w:rsid w:val="009E199D"/>
    <w:rsid w:val="009E2044"/>
    <w:rsid w:val="009E279D"/>
    <w:rsid w:val="009E2A13"/>
    <w:rsid w:val="009E40F2"/>
    <w:rsid w:val="009E5207"/>
    <w:rsid w:val="009E67DF"/>
    <w:rsid w:val="009E6BC6"/>
    <w:rsid w:val="009E6DC2"/>
    <w:rsid w:val="009E7377"/>
    <w:rsid w:val="009E79AF"/>
    <w:rsid w:val="009F1500"/>
    <w:rsid w:val="009F458D"/>
    <w:rsid w:val="009F5C3D"/>
    <w:rsid w:val="009F6450"/>
    <w:rsid w:val="00A007DD"/>
    <w:rsid w:val="00A01D84"/>
    <w:rsid w:val="00A03496"/>
    <w:rsid w:val="00A05704"/>
    <w:rsid w:val="00A0622B"/>
    <w:rsid w:val="00A06BFC"/>
    <w:rsid w:val="00A07ACA"/>
    <w:rsid w:val="00A10593"/>
    <w:rsid w:val="00A10749"/>
    <w:rsid w:val="00A11DA6"/>
    <w:rsid w:val="00A142CE"/>
    <w:rsid w:val="00A16333"/>
    <w:rsid w:val="00A16A4C"/>
    <w:rsid w:val="00A207B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17C"/>
    <w:rsid w:val="00A4419F"/>
    <w:rsid w:val="00A4422C"/>
    <w:rsid w:val="00A44325"/>
    <w:rsid w:val="00A44685"/>
    <w:rsid w:val="00A45996"/>
    <w:rsid w:val="00A46784"/>
    <w:rsid w:val="00A47E70"/>
    <w:rsid w:val="00A507A1"/>
    <w:rsid w:val="00A55128"/>
    <w:rsid w:val="00A55585"/>
    <w:rsid w:val="00A55835"/>
    <w:rsid w:val="00A56E6F"/>
    <w:rsid w:val="00A570EF"/>
    <w:rsid w:val="00A60E04"/>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977D1"/>
    <w:rsid w:val="00AA3A7F"/>
    <w:rsid w:val="00AA4718"/>
    <w:rsid w:val="00AA4C5E"/>
    <w:rsid w:val="00AA73DA"/>
    <w:rsid w:val="00AA7DFA"/>
    <w:rsid w:val="00AB057B"/>
    <w:rsid w:val="00AB1861"/>
    <w:rsid w:val="00AB2179"/>
    <w:rsid w:val="00AB3629"/>
    <w:rsid w:val="00AB37CE"/>
    <w:rsid w:val="00AB3819"/>
    <w:rsid w:val="00AB4399"/>
    <w:rsid w:val="00AB4653"/>
    <w:rsid w:val="00AB4891"/>
    <w:rsid w:val="00AB502E"/>
    <w:rsid w:val="00AB7302"/>
    <w:rsid w:val="00AC2B26"/>
    <w:rsid w:val="00AC2F54"/>
    <w:rsid w:val="00AC32AC"/>
    <w:rsid w:val="00AC4067"/>
    <w:rsid w:val="00AC6137"/>
    <w:rsid w:val="00AC6156"/>
    <w:rsid w:val="00AC6556"/>
    <w:rsid w:val="00AD0483"/>
    <w:rsid w:val="00AD0624"/>
    <w:rsid w:val="00AD08F7"/>
    <w:rsid w:val="00AD1841"/>
    <w:rsid w:val="00AD34E1"/>
    <w:rsid w:val="00AD3B6A"/>
    <w:rsid w:val="00AD42E1"/>
    <w:rsid w:val="00AD482F"/>
    <w:rsid w:val="00AD530D"/>
    <w:rsid w:val="00AD585C"/>
    <w:rsid w:val="00AE0052"/>
    <w:rsid w:val="00AE0571"/>
    <w:rsid w:val="00AE20D4"/>
    <w:rsid w:val="00AE2673"/>
    <w:rsid w:val="00AE2CC3"/>
    <w:rsid w:val="00AE2DDF"/>
    <w:rsid w:val="00AE30CF"/>
    <w:rsid w:val="00AE4202"/>
    <w:rsid w:val="00AE5600"/>
    <w:rsid w:val="00AE6F49"/>
    <w:rsid w:val="00AE7EA7"/>
    <w:rsid w:val="00AF0536"/>
    <w:rsid w:val="00AF07D5"/>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2874"/>
    <w:rsid w:val="00B13226"/>
    <w:rsid w:val="00B134CB"/>
    <w:rsid w:val="00B13CBD"/>
    <w:rsid w:val="00B140DB"/>
    <w:rsid w:val="00B146DD"/>
    <w:rsid w:val="00B15481"/>
    <w:rsid w:val="00B15ABB"/>
    <w:rsid w:val="00B15B9E"/>
    <w:rsid w:val="00B16A7A"/>
    <w:rsid w:val="00B16FD7"/>
    <w:rsid w:val="00B174FB"/>
    <w:rsid w:val="00B178FE"/>
    <w:rsid w:val="00B17FD1"/>
    <w:rsid w:val="00B21279"/>
    <w:rsid w:val="00B21968"/>
    <w:rsid w:val="00B21E5B"/>
    <w:rsid w:val="00B2333A"/>
    <w:rsid w:val="00B235F4"/>
    <w:rsid w:val="00B26195"/>
    <w:rsid w:val="00B27C79"/>
    <w:rsid w:val="00B27F94"/>
    <w:rsid w:val="00B30D09"/>
    <w:rsid w:val="00B31AAF"/>
    <w:rsid w:val="00B31E2B"/>
    <w:rsid w:val="00B31ED2"/>
    <w:rsid w:val="00B3360C"/>
    <w:rsid w:val="00B33A0E"/>
    <w:rsid w:val="00B347E8"/>
    <w:rsid w:val="00B34A43"/>
    <w:rsid w:val="00B34FB1"/>
    <w:rsid w:val="00B35CC0"/>
    <w:rsid w:val="00B40BA4"/>
    <w:rsid w:val="00B41217"/>
    <w:rsid w:val="00B415D0"/>
    <w:rsid w:val="00B424CD"/>
    <w:rsid w:val="00B42D10"/>
    <w:rsid w:val="00B4374E"/>
    <w:rsid w:val="00B44656"/>
    <w:rsid w:val="00B45A16"/>
    <w:rsid w:val="00B47C0A"/>
    <w:rsid w:val="00B50132"/>
    <w:rsid w:val="00B50621"/>
    <w:rsid w:val="00B50707"/>
    <w:rsid w:val="00B516D8"/>
    <w:rsid w:val="00B527BE"/>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413"/>
    <w:rsid w:val="00B65EF1"/>
    <w:rsid w:val="00B667C5"/>
    <w:rsid w:val="00B67E51"/>
    <w:rsid w:val="00B67FC0"/>
    <w:rsid w:val="00B704CB"/>
    <w:rsid w:val="00B705D1"/>
    <w:rsid w:val="00B713CC"/>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64A"/>
    <w:rsid w:val="00BB399B"/>
    <w:rsid w:val="00BB4CBA"/>
    <w:rsid w:val="00BB5613"/>
    <w:rsid w:val="00BB5DC9"/>
    <w:rsid w:val="00BB6430"/>
    <w:rsid w:val="00BB6931"/>
    <w:rsid w:val="00BB6A53"/>
    <w:rsid w:val="00BB6B31"/>
    <w:rsid w:val="00BB78FB"/>
    <w:rsid w:val="00BC0448"/>
    <w:rsid w:val="00BC15A4"/>
    <w:rsid w:val="00BC35B5"/>
    <w:rsid w:val="00BC39FF"/>
    <w:rsid w:val="00BC4269"/>
    <w:rsid w:val="00BC5AC5"/>
    <w:rsid w:val="00BC6C4E"/>
    <w:rsid w:val="00BC71BC"/>
    <w:rsid w:val="00BC7455"/>
    <w:rsid w:val="00BD0E0B"/>
    <w:rsid w:val="00BD279D"/>
    <w:rsid w:val="00BD2F98"/>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E7C07"/>
    <w:rsid w:val="00BF0837"/>
    <w:rsid w:val="00BF1E01"/>
    <w:rsid w:val="00BF21C3"/>
    <w:rsid w:val="00BF2782"/>
    <w:rsid w:val="00BF27E1"/>
    <w:rsid w:val="00BF3830"/>
    <w:rsid w:val="00BF394D"/>
    <w:rsid w:val="00BF3A83"/>
    <w:rsid w:val="00BF6172"/>
    <w:rsid w:val="00BF639F"/>
    <w:rsid w:val="00C0058C"/>
    <w:rsid w:val="00C01124"/>
    <w:rsid w:val="00C04139"/>
    <w:rsid w:val="00C042AF"/>
    <w:rsid w:val="00C06126"/>
    <w:rsid w:val="00C06C41"/>
    <w:rsid w:val="00C10423"/>
    <w:rsid w:val="00C11121"/>
    <w:rsid w:val="00C11712"/>
    <w:rsid w:val="00C118E0"/>
    <w:rsid w:val="00C136A6"/>
    <w:rsid w:val="00C138D6"/>
    <w:rsid w:val="00C168C6"/>
    <w:rsid w:val="00C16A56"/>
    <w:rsid w:val="00C17D9F"/>
    <w:rsid w:val="00C20182"/>
    <w:rsid w:val="00C20F4E"/>
    <w:rsid w:val="00C22470"/>
    <w:rsid w:val="00C23309"/>
    <w:rsid w:val="00C2412B"/>
    <w:rsid w:val="00C2448E"/>
    <w:rsid w:val="00C24E1D"/>
    <w:rsid w:val="00C322F9"/>
    <w:rsid w:val="00C33600"/>
    <w:rsid w:val="00C344DF"/>
    <w:rsid w:val="00C367B1"/>
    <w:rsid w:val="00C37A62"/>
    <w:rsid w:val="00C402BB"/>
    <w:rsid w:val="00C42D5A"/>
    <w:rsid w:val="00C42D6F"/>
    <w:rsid w:val="00C44B3C"/>
    <w:rsid w:val="00C4539D"/>
    <w:rsid w:val="00C456E6"/>
    <w:rsid w:val="00C45879"/>
    <w:rsid w:val="00C458AC"/>
    <w:rsid w:val="00C4599A"/>
    <w:rsid w:val="00C460F5"/>
    <w:rsid w:val="00C4727C"/>
    <w:rsid w:val="00C47F2E"/>
    <w:rsid w:val="00C51DF2"/>
    <w:rsid w:val="00C52460"/>
    <w:rsid w:val="00C52735"/>
    <w:rsid w:val="00C52CA4"/>
    <w:rsid w:val="00C5442E"/>
    <w:rsid w:val="00C54BEB"/>
    <w:rsid w:val="00C5571D"/>
    <w:rsid w:val="00C55D04"/>
    <w:rsid w:val="00C56631"/>
    <w:rsid w:val="00C56C64"/>
    <w:rsid w:val="00C574F5"/>
    <w:rsid w:val="00C604D9"/>
    <w:rsid w:val="00C613E6"/>
    <w:rsid w:val="00C61C41"/>
    <w:rsid w:val="00C61FCA"/>
    <w:rsid w:val="00C6290F"/>
    <w:rsid w:val="00C63735"/>
    <w:rsid w:val="00C63C1A"/>
    <w:rsid w:val="00C64816"/>
    <w:rsid w:val="00C673DC"/>
    <w:rsid w:val="00C67B92"/>
    <w:rsid w:val="00C716CA"/>
    <w:rsid w:val="00C71E0A"/>
    <w:rsid w:val="00C7284E"/>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B1F"/>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0840"/>
    <w:rsid w:val="00CD18FB"/>
    <w:rsid w:val="00CD1A92"/>
    <w:rsid w:val="00CD1F55"/>
    <w:rsid w:val="00CD5ABB"/>
    <w:rsid w:val="00CD69CD"/>
    <w:rsid w:val="00CD6ED2"/>
    <w:rsid w:val="00CD77F9"/>
    <w:rsid w:val="00CD7F99"/>
    <w:rsid w:val="00CE0A18"/>
    <w:rsid w:val="00CE1A22"/>
    <w:rsid w:val="00CE2781"/>
    <w:rsid w:val="00CE33DA"/>
    <w:rsid w:val="00CE37F1"/>
    <w:rsid w:val="00CE3BE7"/>
    <w:rsid w:val="00CE3C10"/>
    <w:rsid w:val="00CE5D62"/>
    <w:rsid w:val="00CE6634"/>
    <w:rsid w:val="00CE6EDE"/>
    <w:rsid w:val="00CF0BD5"/>
    <w:rsid w:val="00CF493E"/>
    <w:rsid w:val="00CF5168"/>
    <w:rsid w:val="00CF62BB"/>
    <w:rsid w:val="00CF64CF"/>
    <w:rsid w:val="00CF7357"/>
    <w:rsid w:val="00CF7811"/>
    <w:rsid w:val="00D0140B"/>
    <w:rsid w:val="00D015E5"/>
    <w:rsid w:val="00D01651"/>
    <w:rsid w:val="00D01C5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5382"/>
    <w:rsid w:val="00D377E1"/>
    <w:rsid w:val="00D40C3D"/>
    <w:rsid w:val="00D40D84"/>
    <w:rsid w:val="00D413F6"/>
    <w:rsid w:val="00D41622"/>
    <w:rsid w:val="00D4444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9F4"/>
    <w:rsid w:val="00D74B6B"/>
    <w:rsid w:val="00D760A8"/>
    <w:rsid w:val="00D76CB8"/>
    <w:rsid w:val="00D77833"/>
    <w:rsid w:val="00D77A26"/>
    <w:rsid w:val="00D80C65"/>
    <w:rsid w:val="00D82953"/>
    <w:rsid w:val="00D8495E"/>
    <w:rsid w:val="00D90130"/>
    <w:rsid w:val="00D9074A"/>
    <w:rsid w:val="00D9097D"/>
    <w:rsid w:val="00D918DE"/>
    <w:rsid w:val="00D9417C"/>
    <w:rsid w:val="00D949C7"/>
    <w:rsid w:val="00D94E69"/>
    <w:rsid w:val="00D952E4"/>
    <w:rsid w:val="00D95B22"/>
    <w:rsid w:val="00DA2668"/>
    <w:rsid w:val="00DA32E6"/>
    <w:rsid w:val="00DA32F7"/>
    <w:rsid w:val="00DA6E41"/>
    <w:rsid w:val="00DA7113"/>
    <w:rsid w:val="00DA7B9F"/>
    <w:rsid w:val="00DB07A4"/>
    <w:rsid w:val="00DB227D"/>
    <w:rsid w:val="00DB2997"/>
    <w:rsid w:val="00DB382B"/>
    <w:rsid w:val="00DB3BC5"/>
    <w:rsid w:val="00DB6D92"/>
    <w:rsid w:val="00DB7520"/>
    <w:rsid w:val="00DC0462"/>
    <w:rsid w:val="00DC095B"/>
    <w:rsid w:val="00DC0A8A"/>
    <w:rsid w:val="00DC0CBC"/>
    <w:rsid w:val="00DC1A2A"/>
    <w:rsid w:val="00DC32FA"/>
    <w:rsid w:val="00DC3E69"/>
    <w:rsid w:val="00DC57BD"/>
    <w:rsid w:val="00DC67AC"/>
    <w:rsid w:val="00DC6D5F"/>
    <w:rsid w:val="00DC7503"/>
    <w:rsid w:val="00DC7B6E"/>
    <w:rsid w:val="00DD0B00"/>
    <w:rsid w:val="00DD1C1A"/>
    <w:rsid w:val="00DD1EFB"/>
    <w:rsid w:val="00DD350D"/>
    <w:rsid w:val="00DD3B19"/>
    <w:rsid w:val="00DD4216"/>
    <w:rsid w:val="00DD4F6E"/>
    <w:rsid w:val="00DD50DD"/>
    <w:rsid w:val="00DD5AE1"/>
    <w:rsid w:val="00DD5FDB"/>
    <w:rsid w:val="00DE151B"/>
    <w:rsid w:val="00DE1F2B"/>
    <w:rsid w:val="00DE274C"/>
    <w:rsid w:val="00DE287D"/>
    <w:rsid w:val="00DE2A8B"/>
    <w:rsid w:val="00DE2D8B"/>
    <w:rsid w:val="00DE2F5B"/>
    <w:rsid w:val="00DE4090"/>
    <w:rsid w:val="00DE4A17"/>
    <w:rsid w:val="00DE4E33"/>
    <w:rsid w:val="00DE5003"/>
    <w:rsid w:val="00DE5BFB"/>
    <w:rsid w:val="00DE60A2"/>
    <w:rsid w:val="00DE7727"/>
    <w:rsid w:val="00DE7B2B"/>
    <w:rsid w:val="00DE7D8F"/>
    <w:rsid w:val="00DF1383"/>
    <w:rsid w:val="00DF2A1A"/>
    <w:rsid w:val="00DF3071"/>
    <w:rsid w:val="00DF3402"/>
    <w:rsid w:val="00DF4239"/>
    <w:rsid w:val="00DF55A4"/>
    <w:rsid w:val="00DF7BAD"/>
    <w:rsid w:val="00E0095F"/>
    <w:rsid w:val="00E028EE"/>
    <w:rsid w:val="00E031D4"/>
    <w:rsid w:val="00E03A59"/>
    <w:rsid w:val="00E03A6C"/>
    <w:rsid w:val="00E03C6D"/>
    <w:rsid w:val="00E03EB1"/>
    <w:rsid w:val="00E10018"/>
    <w:rsid w:val="00E10F6B"/>
    <w:rsid w:val="00E119DC"/>
    <w:rsid w:val="00E12F74"/>
    <w:rsid w:val="00E139CA"/>
    <w:rsid w:val="00E15C46"/>
    <w:rsid w:val="00E16BCC"/>
    <w:rsid w:val="00E16D7A"/>
    <w:rsid w:val="00E16F1D"/>
    <w:rsid w:val="00E214EB"/>
    <w:rsid w:val="00E232BC"/>
    <w:rsid w:val="00E234D2"/>
    <w:rsid w:val="00E27A2E"/>
    <w:rsid w:val="00E30D80"/>
    <w:rsid w:val="00E3131F"/>
    <w:rsid w:val="00E319C5"/>
    <w:rsid w:val="00E31B55"/>
    <w:rsid w:val="00E324CC"/>
    <w:rsid w:val="00E34407"/>
    <w:rsid w:val="00E3467F"/>
    <w:rsid w:val="00E35A65"/>
    <w:rsid w:val="00E35CB0"/>
    <w:rsid w:val="00E413B8"/>
    <w:rsid w:val="00E41CD1"/>
    <w:rsid w:val="00E42AC9"/>
    <w:rsid w:val="00E4440F"/>
    <w:rsid w:val="00E454D5"/>
    <w:rsid w:val="00E47690"/>
    <w:rsid w:val="00E51340"/>
    <w:rsid w:val="00E513E4"/>
    <w:rsid w:val="00E52089"/>
    <w:rsid w:val="00E52205"/>
    <w:rsid w:val="00E54B20"/>
    <w:rsid w:val="00E54D81"/>
    <w:rsid w:val="00E56AFA"/>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1FAF"/>
    <w:rsid w:val="00E82653"/>
    <w:rsid w:val="00E836AC"/>
    <w:rsid w:val="00E84310"/>
    <w:rsid w:val="00E849D4"/>
    <w:rsid w:val="00E855A7"/>
    <w:rsid w:val="00E85C54"/>
    <w:rsid w:val="00E86828"/>
    <w:rsid w:val="00E86925"/>
    <w:rsid w:val="00E86E33"/>
    <w:rsid w:val="00E87423"/>
    <w:rsid w:val="00E901C9"/>
    <w:rsid w:val="00E91C6C"/>
    <w:rsid w:val="00E922A3"/>
    <w:rsid w:val="00E92EE4"/>
    <w:rsid w:val="00E94790"/>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2A3"/>
    <w:rsid w:val="00ED76AE"/>
    <w:rsid w:val="00ED7753"/>
    <w:rsid w:val="00ED78BE"/>
    <w:rsid w:val="00EE1449"/>
    <w:rsid w:val="00EE21FF"/>
    <w:rsid w:val="00EE39D6"/>
    <w:rsid w:val="00EE41D1"/>
    <w:rsid w:val="00EE4A13"/>
    <w:rsid w:val="00EE4CB7"/>
    <w:rsid w:val="00EE5C23"/>
    <w:rsid w:val="00EE678D"/>
    <w:rsid w:val="00EE6839"/>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4E79"/>
    <w:rsid w:val="00F15201"/>
    <w:rsid w:val="00F15345"/>
    <w:rsid w:val="00F179BA"/>
    <w:rsid w:val="00F207D5"/>
    <w:rsid w:val="00F20A47"/>
    <w:rsid w:val="00F20F18"/>
    <w:rsid w:val="00F215A3"/>
    <w:rsid w:val="00F236D4"/>
    <w:rsid w:val="00F23AF6"/>
    <w:rsid w:val="00F2401C"/>
    <w:rsid w:val="00F24558"/>
    <w:rsid w:val="00F25368"/>
    <w:rsid w:val="00F2536F"/>
    <w:rsid w:val="00F254D3"/>
    <w:rsid w:val="00F25D98"/>
    <w:rsid w:val="00F261D9"/>
    <w:rsid w:val="00F300AE"/>
    <w:rsid w:val="00F300FB"/>
    <w:rsid w:val="00F30963"/>
    <w:rsid w:val="00F30AC8"/>
    <w:rsid w:val="00F31C90"/>
    <w:rsid w:val="00F33068"/>
    <w:rsid w:val="00F340F4"/>
    <w:rsid w:val="00F34406"/>
    <w:rsid w:val="00F34408"/>
    <w:rsid w:val="00F414C4"/>
    <w:rsid w:val="00F42BE7"/>
    <w:rsid w:val="00F438DD"/>
    <w:rsid w:val="00F44146"/>
    <w:rsid w:val="00F44A58"/>
    <w:rsid w:val="00F45052"/>
    <w:rsid w:val="00F45643"/>
    <w:rsid w:val="00F46767"/>
    <w:rsid w:val="00F475D5"/>
    <w:rsid w:val="00F476A5"/>
    <w:rsid w:val="00F47A89"/>
    <w:rsid w:val="00F50F2A"/>
    <w:rsid w:val="00F53EBD"/>
    <w:rsid w:val="00F5423E"/>
    <w:rsid w:val="00F54EA6"/>
    <w:rsid w:val="00F550A2"/>
    <w:rsid w:val="00F55887"/>
    <w:rsid w:val="00F563FF"/>
    <w:rsid w:val="00F56E19"/>
    <w:rsid w:val="00F57005"/>
    <w:rsid w:val="00F600FF"/>
    <w:rsid w:val="00F601F4"/>
    <w:rsid w:val="00F60698"/>
    <w:rsid w:val="00F60E11"/>
    <w:rsid w:val="00F61B0C"/>
    <w:rsid w:val="00F63694"/>
    <w:rsid w:val="00F63C33"/>
    <w:rsid w:val="00F646A7"/>
    <w:rsid w:val="00F64EDF"/>
    <w:rsid w:val="00F67AA6"/>
    <w:rsid w:val="00F70D02"/>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3E30"/>
    <w:rsid w:val="00F84699"/>
    <w:rsid w:val="00F84C75"/>
    <w:rsid w:val="00F858AF"/>
    <w:rsid w:val="00F86253"/>
    <w:rsid w:val="00F868E5"/>
    <w:rsid w:val="00F9063E"/>
    <w:rsid w:val="00F90AD2"/>
    <w:rsid w:val="00F91E87"/>
    <w:rsid w:val="00F922C3"/>
    <w:rsid w:val="00F930E2"/>
    <w:rsid w:val="00F942F0"/>
    <w:rsid w:val="00F9512C"/>
    <w:rsid w:val="00F95D50"/>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3183"/>
    <w:rsid w:val="00FC46CF"/>
    <w:rsid w:val="00FC4959"/>
    <w:rsid w:val="00FC4E0F"/>
    <w:rsid w:val="00FC4EA1"/>
    <w:rsid w:val="00FC4F55"/>
    <w:rsid w:val="00FC7619"/>
    <w:rsid w:val="00FC7ABA"/>
    <w:rsid w:val="00FD09D6"/>
    <w:rsid w:val="00FD2A85"/>
    <w:rsid w:val="00FD2EF1"/>
    <w:rsid w:val="00FD34E9"/>
    <w:rsid w:val="00FD41F9"/>
    <w:rsid w:val="00FD46A2"/>
    <w:rsid w:val="00FD52EB"/>
    <w:rsid w:val="00FE174A"/>
    <w:rsid w:val="00FE197B"/>
    <w:rsid w:val="00FE4872"/>
    <w:rsid w:val="00FE49B8"/>
    <w:rsid w:val="00FE536E"/>
    <w:rsid w:val="00FE55FE"/>
    <w:rsid w:val="00FE66F4"/>
    <w:rsid w:val="00FE6988"/>
    <w:rsid w:val="00FE7A7B"/>
    <w:rsid w:val="00FE7D17"/>
    <w:rsid w:val="00FE7D91"/>
    <w:rsid w:val="00FF1068"/>
    <w:rsid w:val="00FF11A3"/>
    <w:rsid w:val="00FF16B5"/>
    <w:rsid w:val="00FF3A7C"/>
    <w:rsid w:val="00FF3B67"/>
    <w:rsid w:val="00FF3F40"/>
    <w:rsid w:val="00FF42BC"/>
    <w:rsid w:val="00FF5AE0"/>
    <w:rsid w:val="00FF651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D959A3"/>
  <w15:chartTrackingRefBased/>
  <w15:docId w15:val="{DCE59CEF-1832-41F3-8F78-13F6DFC64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45D28"/>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1"/>
    <w:uiPriority w:val="34"/>
    <w:qFormat/>
    <w:rsid w:val="00ED72A3"/>
    <w:pPr>
      <w:ind w:firstLineChars="200" w:firstLine="420"/>
    </w:pPr>
  </w:style>
  <w:style w:type="character" w:customStyle="1" w:styleId="TALChar">
    <w:name w:val="TAL Char"/>
    <w:qFormat/>
    <w:rsid w:val="00F14E79"/>
    <w:rPr>
      <w:rFonts w:ascii="Arial" w:hAnsi="Arial"/>
      <w:sz w:val="18"/>
    </w:rPr>
  </w:style>
  <w:style w:type="character" w:customStyle="1" w:styleId="B1Zchn">
    <w:name w:val="B1 Zchn"/>
    <w:qFormat/>
    <w:rsid w:val="002B17CE"/>
    <w:rPr>
      <w:rFonts w:eastAsia="Times New Roman"/>
    </w:r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BC0448"/>
    <w:rPr>
      <w:rFonts w:eastAsia="Times New Roman"/>
      <w:lang w:val="en-GB"/>
    </w:rPr>
  </w:style>
  <w:style w:type="paragraph" w:customStyle="1" w:styleId="14">
    <w:name w:val="列出段落1"/>
    <w:basedOn w:val="a2"/>
    <w:rsid w:val="0006370F"/>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4</Pages>
  <Words>1321</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10</cp:revision>
  <cp:lastPrinted>2009-04-22T07:01:00Z</cp:lastPrinted>
  <dcterms:created xsi:type="dcterms:W3CDTF">2023-04-02T05:29:00Z</dcterms:created>
  <dcterms:modified xsi:type="dcterms:W3CDTF">2023-04-07T04:36:00Z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(3)P1bayKRWYR1qwjSjCbnP4wg/Wx2hytoTvqyQsoiseHd51pQbuJjIWfkCc7yESYw0H+UYhrsC
M7K2+LtLvfW6TEvBtjcs4/vnGBPOnVg7N/GbiKLGUgUncO5lL5gTYOV7KYpDRM9BJQnsZ+MC
FFMkurbf4DrMC0Qf5NWdp5PnICVNUUXvDolrDZPNpidr1NVXKURAz+KPnA3v8cwQnHorsmtt
dQ6BJ7VtfjK9UmEwrV</vt:lpwstr>
  </property>
  <property fmtid="{D5CDD505-2E9C-101B-9397-08002B2CF9AE}" pid="17" name="_2015_ms_pID_7253431">
    <vt:lpwstr>OWpwQ1fxqA/PV/tQme5LHv7/0UvA7rcS8trrhZGL30aInGzVwtvQsJ
Ns5LlEggSOW2undxPol1MSvec1oIiHmktWzUmwh9OYWPHtQuoK3jpIhGmzI3b/4R2YADeh+M
kSbDTEB7e3X/6YKW8GH44RkAxjME8EUEqivcDlRGd4Z+w7Mldq1caqvYpZIFRdi9QmxP+uJn
+R2ODI1RkOQi0KXcTWj2KI+uBVO/UcDsFVoz</vt:lpwstr>
  </property>
  <property fmtid="{D5CDD505-2E9C-101B-9397-08002B2CF9AE}" pid="18" name="_2015_ms_pID_7253432">
    <vt:lpwstr>G1eSHbFQKBtSnVevsuS9sFk=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1680781773</vt:lpwstr>
  </property>
</Properties>
</file>